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bookmarkStart w:id="0" w:name="OLE_LINK3"/>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rPr>
      </w:pPr>
      <w:bookmarkStart w:id="1" w:name="OLE_LINK2"/>
      <w:bookmarkStart w:id="2" w:name="OLE_LINK1"/>
      <w:bookmarkStart w:id="3" w:name="OLE_LINK5"/>
      <w:r>
        <w:rPr>
          <w:rFonts w:hint="eastAsia" w:ascii="Times New Roman" w:hAnsi="Times New Roman" w:eastAsia="宋体" w:cs="Times New Roman"/>
          <w:b/>
          <w:bCs/>
          <w:sz w:val="36"/>
          <w:szCs w:val="36"/>
          <w:lang w:eastAsia="zh-CN"/>
        </w:rPr>
        <w:t>公司及川投西昌医院</w:t>
      </w:r>
      <w:r>
        <w:rPr>
          <w:rFonts w:hint="eastAsia" w:ascii="Times New Roman" w:hAnsi="Times New Roman" w:eastAsia="宋体" w:cs="Times New Roman"/>
          <w:b/>
          <w:bCs/>
          <w:sz w:val="36"/>
          <w:szCs w:val="36"/>
          <w:lang w:val="en-US" w:eastAsia="zh-CN"/>
        </w:rPr>
        <w:t>2026年度</w:t>
      </w:r>
      <w:r>
        <w:rPr>
          <w:rFonts w:hint="eastAsia" w:ascii="Times New Roman" w:hAnsi="Times New Roman" w:eastAsia="宋体" w:cs="Times New Roman"/>
          <w:b/>
          <w:bCs/>
          <w:sz w:val="36"/>
          <w:szCs w:val="36"/>
          <w:lang w:eastAsia="zh-CN"/>
        </w:rPr>
        <w:t>职工生日蛋糕券</w:t>
      </w:r>
      <w:r>
        <w:rPr>
          <w:rFonts w:hint="eastAsia" w:ascii="Times New Roman" w:hAnsi="Times New Roman" w:eastAsia="宋体" w:cs="Times New Roman"/>
          <w:b/>
          <w:bCs/>
          <w:sz w:val="36"/>
          <w:szCs w:val="36"/>
        </w:rPr>
        <w:t>采购项目</w:t>
      </w:r>
      <w:bookmarkEnd w:id="1"/>
      <w:r>
        <w:rPr>
          <w:rFonts w:hint="eastAsia" w:ascii="Times New Roman" w:hAnsi="Times New Roman" w:eastAsia="宋体" w:cs="Times New Roman"/>
          <w:b/>
          <w:bCs/>
          <w:sz w:val="36"/>
          <w:szCs w:val="36"/>
          <w:lang w:eastAsia="zh-CN"/>
        </w:rPr>
        <w:t>竞争性谈判</w:t>
      </w:r>
      <w:r>
        <w:rPr>
          <w:rFonts w:hint="eastAsia" w:ascii="Times New Roman" w:hAnsi="Times New Roman" w:eastAsia="宋体" w:cs="Times New Roman"/>
          <w:b/>
          <w:bCs/>
          <w:sz w:val="36"/>
          <w:szCs w:val="36"/>
        </w:rPr>
        <w:t>公告</w:t>
      </w:r>
      <w:bookmarkEnd w:id="2"/>
      <w:r>
        <w:rPr>
          <w:rFonts w:hint="eastAsia" w:cs="Times New Roman"/>
          <w:b/>
          <w:bCs/>
          <w:sz w:val="36"/>
          <w:szCs w:val="36"/>
          <w:lang w:eastAsia="zh-CN"/>
        </w:rPr>
        <w:t>（第二次）</w:t>
      </w:r>
    </w:p>
    <w:bookmarkEnd w:id="0"/>
    <w:bookmarkEnd w:id="3"/>
    <w:p>
      <w:pPr>
        <w:spacing w:line="360" w:lineRule="auto"/>
        <w:rPr>
          <w:rFonts w:hint="eastAsia" w:ascii="宋体" w:hAnsi="宋体" w:cs="宋体"/>
          <w:bCs/>
          <w:sz w:val="28"/>
          <w:szCs w:val="28"/>
        </w:rPr>
      </w:pPr>
      <w:r>
        <w:rPr>
          <w:rFonts w:hint="eastAsia" w:ascii="宋体" w:hAnsi="宋体" w:cs="宋体"/>
          <w:b/>
          <w:sz w:val="28"/>
          <w:szCs w:val="28"/>
        </w:rPr>
        <w:t xml:space="preserve">一、基本情况  </w:t>
      </w:r>
    </w:p>
    <w:p>
      <w:pPr>
        <w:spacing w:line="580" w:lineRule="exact"/>
        <w:ind w:firstLine="560" w:firstLineChars="200"/>
        <w:jc w:val="left"/>
        <w:rPr>
          <w:rFonts w:hint="eastAsia" w:ascii="宋体" w:hAnsi="宋体" w:cs="宋体"/>
          <w:sz w:val="28"/>
          <w:szCs w:val="28"/>
        </w:rPr>
      </w:pPr>
      <w:r>
        <w:rPr>
          <w:rFonts w:hint="eastAsia" w:ascii="宋体" w:hAnsi="宋体" w:cs="宋体"/>
          <w:sz w:val="28"/>
          <w:szCs w:val="28"/>
          <w:lang w:eastAsia="zh"/>
        </w:rPr>
        <w:t>谈判人</w:t>
      </w:r>
      <w:r>
        <w:rPr>
          <w:rFonts w:hint="eastAsia" w:ascii="宋体" w:hAnsi="宋体" w:cs="宋体"/>
          <w:sz w:val="28"/>
          <w:szCs w:val="28"/>
        </w:rPr>
        <w:t xml:space="preserve">（以下简称：谈判人，合同中简称“甲方”）为西昌川投大健康科技有限公司，公司于2017年6月在四川省凉山州西昌市注册成立，注册资本人民币62087.71万元。公司经营范围为医疗投资、酒店投资、健康养生产业投资；医疗技术开发、房地产开发、旅游开发及旅游产品销售；健康养生咨询服务；健康管理服务；医院、酒店管理服务等。 </w:t>
      </w:r>
    </w:p>
    <w:p>
      <w:pPr>
        <w:ind w:firstLine="560" w:firstLineChars="200"/>
        <w:jc w:val="left"/>
        <w:rPr>
          <w:rFonts w:hint="eastAsia" w:ascii="宋体" w:hAnsi="宋体" w:cs="宋体"/>
          <w:b/>
          <w:sz w:val="28"/>
          <w:szCs w:val="28"/>
        </w:rPr>
      </w:pPr>
      <w:r>
        <w:rPr>
          <w:rFonts w:hint="eastAsia" w:ascii="宋体" w:hAnsi="宋体" w:cs="宋体"/>
          <w:sz w:val="28"/>
          <w:szCs w:val="28"/>
        </w:rPr>
        <w:t xml:space="preserve"> 根据工作安排，拟通过</w:t>
      </w:r>
      <w:r>
        <w:rPr>
          <w:rFonts w:hint="eastAsia" w:ascii="宋体" w:hAnsi="宋体" w:cs="宋体"/>
          <w:sz w:val="28"/>
          <w:szCs w:val="28"/>
          <w:lang w:eastAsia="zh-CN"/>
        </w:rPr>
        <w:t>竞争性谈判</w:t>
      </w:r>
      <w:r>
        <w:rPr>
          <w:rFonts w:hint="eastAsia" w:ascii="宋体" w:hAnsi="宋体" w:cs="宋体"/>
          <w:sz w:val="28"/>
          <w:szCs w:val="28"/>
        </w:rPr>
        <w:t>方式选择和确定“</w:t>
      </w:r>
      <w:r>
        <w:rPr>
          <w:rFonts w:hint="eastAsia" w:ascii="宋体" w:hAnsi="宋体" w:cs="宋体"/>
          <w:sz w:val="28"/>
          <w:szCs w:val="28"/>
          <w:lang w:eastAsia="zh-CN"/>
        </w:rPr>
        <w:t>公司及</w:t>
      </w:r>
      <w:r>
        <w:rPr>
          <w:rFonts w:hint="eastAsia" w:ascii="宋体" w:hAnsi="宋体" w:cs="宋体"/>
          <w:sz w:val="28"/>
          <w:szCs w:val="28"/>
          <w:lang w:val="en-US" w:eastAsia="zh-CN"/>
        </w:rPr>
        <w:t>川投西昌</w:t>
      </w:r>
      <w:r>
        <w:rPr>
          <w:rFonts w:hint="eastAsia" w:ascii="宋体" w:hAnsi="宋体" w:cs="宋体"/>
          <w:sz w:val="28"/>
          <w:szCs w:val="28"/>
          <w:lang w:eastAsia="zh-CN"/>
        </w:rPr>
        <w:t>医院</w:t>
      </w:r>
      <w:r>
        <w:rPr>
          <w:rFonts w:hint="eastAsia" w:ascii="宋体" w:hAnsi="宋体" w:cs="宋体"/>
          <w:sz w:val="28"/>
          <w:szCs w:val="28"/>
          <w:lang w:eastAsia="zh"/>
        </w:rPr>
        <w:t>2026年度</w:t>
      </w:r>
      <w:r>
        <w:rPr>
          <w:rFonts w:hint="eastAsia" w:ascii="宋体" w:hAnsi="宋体" w:cs="宋体"/>
          <w:sz w:val="28"/>
          <w:szCs w:val="28"/>
          <w:lang w:eastAsia="zh-CN"/>
        </w:rPr>
        <w:t>职工生日蛋糕券采购</w:t>
      </w:r>
      <w:r>
        <w:rPr>
          <w:rFonts w:hint="eastAsia" w:ascii="宋体" w:hAnsi="宋体" w:cs="宋体"/>
          <w:sz w:val="28"/>
          <w:szCs w:val="28"/>
        </w:rPr>
        <w:t>项目”的中选人，诚邀具备资格的</w:t>
      </w:r>
      <w:r>
        <w:rPr>
          <w:rFonts w:hint="eastAsia" w:ascii="宋体" w:hAnsi="宋体" w:cs="宋体"/>
          <w:sz w:val="28"/>
          <w:szCs w:val="28"/>
          <w:lang w:eastAsia="zh"/>
        </w:rPr>
        <w:t>响应人</w:t>
      </w:r>
      <w:r>
        <w:rPr>
          <w:rFonts w:hint="eastAsia" w:ascii="宋体" w:hAnsi="宋体" w:cs="宋体"/>
          <w:sz w:val="28"/>
          <w:szCs w:val="28"/>
        </w:rPr>
        <w:t>（</w:t>
      </w:r>
      <w:r>
        <w:rPr>
          <w:rFonts w:hint="eastAsia" w:ascii="宋体" w:hAnsi="宋体" w:eastAsia="宋体" w:cs="宋体"/>
          <w:color w:val="auto"/>
          <w:sz w:val="28"/>
          <w:szCs w:val="28"/>
          <w:highlight w:val="none"/>
        </w:rPr>
        <w:t>以下简称：响应人</w:t>
      </w:r>
      <w:r>
        <w:rPr>
          <w:rFonts w:hint="eastAsia" w:ascii="宋体" w:hAnsi="宋体" w:eastAsia="宋体" w:cs="宋体"/>
          <w:color w:val="auto"/>
          <w:sz w:val="28"/>
          <w:szCs w:val="28"/>
          <w:highlight w:val="none"/>
          <w:lang w:eastAsia="zh-CN"/>
        </w:rPr>
        <w:t>，</w:t>
      </w:r>
      <w:r>
        <w:rPr>
          <w:rFonts w:hint="eastAsia" w:ascii="宋体" w:hAnsi="宋体" w:cs="宋体"/>
          <w:sz w:val="28"/>
          <w:szCs w:val="28"/>
        </w:rPr>
        <w:t>合同中简称“乙方”）参与</w:t>
      </w:r>
      <w:r>
        <w:rPr>
          <w:rFonts w:hint="eastAsia" w:ascii="宋体" w:hAnsi="宋体" w:cs="宋体"/>
          <w:sz w:val="28"/>
          <w:szCs w:val="28"/>
          <w:lang w:eastAsia="zh-CN"/>
        </w:rPr>
        <w:t>竞争性谈判</w:t>
      </w:r>
      <w:r>
        <w:rPr>
          <w:rFonts w:hint="eastAsia" w:ascii="宋体" w:hAnsi="宋体" w:cs="宋体"/>
          <w:sz w:val="28"/>
          <w:szCs w:val="28"/>
        </w:rPr>
        <w:t>。</w:t>
      </w:r>
    </w:p>
    <w:p>
      <w:pPr>
        <w:spacing w:line="360" w:lineRule="auto"/>
        <w:rPr>
          <w:rFonts w:hint="eastAsia" w:ascii="宋体" w:hAnsi="宋体" w:cs="宋体"/>
          <w:sz w:val="28"/>
          <w:szCs w:val="28"/>
        </w:rPr>
      </w:pPr>
      <w:bookmarkStart w:id="4" w:name="_Toc1542"/>
      <w:r>
        <w:rPr>
          <w:rFonts w:hint="eastAsia" w:ascii="宋体" w:hAnsi="宋体" w:cs="宋体"/>
          <w:b/>
          <w:sz w:val="28"/>
          <w:szCs w:val="28"/>
        </w:rPr>
        <w:t>二、资金来源：</w:t>
      </w:r>
      <w:r>
        <w:rPr>
          <w:rFonts w:ascii="宋体" w:hAnsi="宋体" w:cs="宋体"/>
          <w:sz w:val="28"/>
          <w:szCs w:val="28"/>
        </w:rPr>
        <w:t>单位自筹</w:t>
      </w:r>
    </w:p>
    <w:bookmarkEnd w:id="4"/>
    <w:p>
      <w:pPr>
        <w:spacing w:line="360" w:lineRule="auto"/>
        <w:rPr>
          <w:rFonts w:hint="eastAsia" w:ascii="宋体" w:hAnsi="宋体" w:cs="宋体"/>
          <w:b/>
          <w:sz w:val="28"/>
          <w:szCs w:val="28"/>
        </w:rPr>
      </w:pPr>
      <w:r>
        <w:rPr>
          <w:rFonts w:hint="eastAsia" w:ascii="宋体" w:hAnsi="宋体" w:cs="宋体"/>
          <w:b/>
          <w:sz w:val="28"/>
          <w:szCs w:val="28"/>
        </w:rPr>
        <w:t>三、采购项目简介</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1.工作内容：</w:t>
      </w:r>
      <w:r>
        <w:rPr>
          <w:rFonts w:hint="eastAsia" w:ascii="宋体" w:hAnsi="宋体" w:eastAsia="宋体" w:cs="宋体"/>
          <w:sz w:val="28"/>
          <w:szCs w:val="28"/>
          <w:lang w:val="en-US" w:eastAsia="zh-CN"/>
        </w:rPr>
        <w:t>根据西昌川投大健康科技有限公司、川投西昌医院分公司所统计每月过生日职工数量，响应人及时将生日蛋糕券送达，确保员工及时领到生日蛋糕券。</w:t>
      </w:r>
      <w:r>
        <w:rPr>
          <w:rFonts w:hint="eastAsia" w:ascii="宋体" w:hAnsi="宋体" w:eastAsia="宋体" w:cs="宋体"/>
          <w:sz w:val="28"/>
          <w:szCs w:val="28"/>
        </w:rPr>
        <w:t>本次采购需求详见</w:t>
      </w:r>
      <w:r>
        <w:rPr>
          <w:rFonts w:hint="eastAsia" w:ascii="宋体" w:hAnsi="宋体" w:eastAsia="宋体" w:cs="宋体"/>
          <w:sz w:val="28"/>
          <w:szCs w:val="28"/>
          <w:lang w:eastAsia="zh-CN"/>
        </w:rPr>
        <w:t>竞争性谈判</w:t>
      </w:r>
      <w:r>
        <w:rPr>
          <w:rFonts w:hint="eastAsia" w:ascii="宋体" w:hAnsi="宋体" w:eastAsia="宋体" w:cs="宋体"/>
          <w:sz w:val="28"/>
          <w:szCs w:val="28"/>
        </w:rPr>
        <w:t>文件第五部分</w:t>
      </w:r>
      <w:r>
        <w:rPr>
          <w:rFonts w:hint="eastAsia" w:ascii="宋体" w:hAnsi="宋体" w:cs="宋体"/>
          <w:sz w:val="28"/>
          <w:szCs w:val="28"/>
        </w:rPr>
        <w:t>。</w:t>
      </w:r>
    </w:p>
    <w:p>
      <w:pPr>
        <w:pStyle w:val="3"/>
        <w:ind w:firstLine="560" w:firstLineChars="200"/>
        <w:rPr>
          <w:rFonts w:hint="eastAsia"/>
        </w:rPr>
      </w:pPr>
      <w:r>
        <w:rPr>
          <w:rFonts w:hint="eastAsia" w:ascii="宋体" w:hAnsi="宋体" w:cs="宋体"/>
          <w:sz w:val="28"/>
          <w:szCs w:val="28"/>
          <w:lang w:val="en-US" w:eastAsia="zh-CN"/>
        </w:rPr>
        <w:t>2.工作</w:t>
      </w:r>
      <w:r>
        <w:rPr>
          <w:rFonts w:hint="eastAsia" w:ascii="宋体" w:hAnsi="宋体" w:cs="宋体"/>
          <w:sz w:val="28"/>
          <w:szCs w:val="28"/>
        </w:rPr>
        <w:t>要求：</w:t>
      </w:r>
      <w:r>
        <w:rPr>
          <w:rFonts w:hint="eastAsia" w:ascii="宋体" w:hAnsi="宋体" w:eastAsia="宋体" w:cs="宋体"/>
          <w:sz w:val="28"/>
          <w:szCs w:val="28"/>
          <w:lang w:val="en-US" w:eastAsia="zh"/>
        </w:rPr>
        <w:t>响应人</w:t>
      </w:r>
      <w:r>
        <w:rPr>
          <w:rFonts w:hint="eastAsia" w:ascii="宋体" w:hAnsi="宋体" w:eastAsia="宋体" w:cs="宋体"/>
          <w:color w:val="auto"/>
          <w:sz w:val="28"/>
          <w:szCs w:val="28"/>
          <w:highlight w:val="none"/>
          <w:lang w:val="en-US" w:eastAsia="zh-CN"/>
        </w:rPr>
        <w:t>应在合同签订后，每月接到</w:t>
      </w:r>
      <w:r>
        <w:rPr>
          <w:rFonts w:hint="eastAsia" w:ascii="宋体" w:hAnsi="宋体" w:eastAsia="宋体" w:cs="宋体"/>
          <w:color w:val="auto"/>
          <w:sz w:val="28"/>
          <w:szCs w:val="28"/>
          <w:highlight w:val="none"/>
          <w:lang w:val="en-US" w:eastAsia="zh"/>
        </w:rPr>
        <w:t>谈判人</w:t>
      </w:r>
      <w:r>
        <w:rPr>
          <w:rFonts w:hint="eastAsia" w:ascii="宋体" w:hAnsi="宋体" w:eastAsia="宋体" w:cs="宋体"/>
          <w:color w:val="auto"/>
          <w:sz w:val="28"/>
          <w:szCs w:val="28"/>
          <w:highlight w:val="none"/>
          <w:lang w:val="en-US" w:eastAsia="zh-CN"/>
        </w:rPr>
        <w:t>发出的供货通知</w:t>
      </w:r>
      <w:r>
        <w:rPr>
          <w:rFonts w:hint="eastAsia" w:ascii="宋体" w:hAnsi="宋体" w:eastAsia="宋体" w:cs="宋体"/>
          <w:color w:val="auto"/>
          <w:sz w:val="28"/>
          <w:szCs w:val="28"/>
          <w:highlight w:val="none"/>
          <w:lang w:val="en-US" w:eastAsia="zh"/>
        </w:rPr>
        <w:t>后</w:t>
      </w:r>
      <w:r>
        <w:rPr>
          <w:rFonts w:hint="eastAsia" w:ascii="宋体" w:hAnsi="宋体" w:eastAsia="宋体" w:cs="宋体"/>
          <w:color w:val="auto"/>
          <w:sz w:val="28"/>
          <w:szCs w:val="28"/>
          <w:highlight w:val="none"/>
          <w:lang w:val="en-US" w:eastAsia="zh-CN"/>
        </w:rPr>
        <w:t>5日内将</w:t>
      </w:r>
      <w:r>
        <w:rPr>
          <w:rFonts w:hint="eastAsia" w:ascii="宋体" w:hAnsi="宋体" w:eastAsia="宋体" w:cs="宋体"/>
          <w:sz w:val="28"/>
          <w:szCs w:val="28"/>
          <w:lang w:val="en-US" w:eastAsia="zh-CN"/>
        </w:rPr>
        <w:t>生日蛋糕券送达指定地点</w:t>
      </w:r>
      <w:r>
        <w:rPr>
          <w:rFonts w:hint="eastAsia" w:ascii="宋体" w:hAnsi="宋体" w:eastAsia="宋体" w:cs="宋体"/>
          <w:color w:val="auto"/>
          <w:sz w:val="28"/>
          <w:szCs w:val="28"/>
          <w:highlight w:val="none"/>
          <w:lang w:val="en-US" w:eastAsia="zh-CN"/>
        </w:rPr>
        <w:t>。</w:t>
      </w:r>
    </w:p>
    <w:p>
      <w:pPr>
        <w:pStyle w:val="17"/>
        <w:ind w:firstLine="560" w:firstLineChars="200"/>
        <w:rPr>
          <w:rFonts w:ascii="宋体" w:hAnsi="宋体" w:cs="宋体"/>
          <w:sz w:val="28"/>
          <w:szCs w:val="28"/>
          <w:highlight w:val="none"/>
        </w:rPr>
      </w:pPr>
      <w:r>
        <w:rPr>
          <w:rFonts w:hint="eastAsia" w:cs="宋体"/>
          <w:sz w:val="28"/>
          <w:szCs w:val="28"/>
          <w:lang w:val="en-US" w:eastAsia="zh-CN"/>
        </w:rPr>
        <w:t>3</w:t>
      </w:r>
      <w:r>
        <w:rPr>
          <w:rFonts w:hint="eastAsia" w:ascii="宋体" w:hAnsi="宋体" w:cs="宋体"/>
          <w:sz w:val="28"/>
          <w:szCs w:val="28"/>
        </w:rPr>
        <w:t>.服务期限：</w:t>
      </w:r>
      <w:r>
        <w:rPr>
          <w:rFonts w:hint="eastAsia" w:cs="宋体"/>
          <w:sz w:val="28"/>
          <w:szCs w:val="28"/>
          <w:lang w:eastAsia="zh-CN"/>
        </w:rPr>
        <w:t>合同服务期限为</w:t>
      </w:r>
      <w:r>
        <w:rPr>
          <w:rFonts w:hint="eastAsia" w:cs="宋体"/>
          <w:sz w:val="28"/>
          <w:szCs w:val="28"/>
          <w:lang w:val="en-US" w:eastAsia="zh-CN"/>
        </w:rPr>
        <w:t>1</w:t>
      </w:r>
      <w:r>
        <w:rPr>
          <w:rFonts w:hint="eastAsia" w:cs="宋体"/>
          <w:sz w:val="28"/>
          <w:szCs w:val="28"/>
          <w:lang w:eastAsia="zh-CN"/>
        </w:rPr>
        <w:t>年</w:t>
      </w:r>
      <w:r>
        <w:rPr>
          <w:rFonts w:hint="eastAsia" w:ascii="宋体" w:hAnsi="宋体" w:cs="宋体"/>
          <w:sz w:val="28"/>
          <w:szCs w:val="28"/>
        </w:rPr>
        <w:t>，</w:t>
      </w:r>
      <w:r>
        <w:rPr>
          <w:rFonts w:hint="eastAsia" w:ascii="宋体" w:hAnsi="宋体" w:cs="宋体"/>
          <w:sz w:val="28"/>
          <w:szCs w:val="28"/>
          <w:highlight w:val="none"/>
        </w:rPr>
        <w:t>本合同到期自行终止。</w:t>
      </w:r>
    </w:p>
    <w:p>
      <w:pPr>
        <w:spacing w:before="0" w:after="0" w:line="580" w:lineRule="exact"/>
        <w:rPr>
          <w:rFonts w:hint="default" w:ascii="宋体" w:hAnsi="宋体" w:eastAsia="宋体"/>
          <w:sz w:val="28"/>
          <w:szCs w:val="28"/>
          <w:lang w:val="en-US" w:eastAsia="zh-CN"/>
        </w:rPr>
      </w:pPr>
      <w:bookmarkStart w:id="5" w:name="_Toc22658_WPSOffice_Level2"/>
      <w:bookmarkStart w:id="6" w:name="_Toc8281"/>
      <w:r>
        <w:rPr>
          <w:rFonts w:hint="eastAsia" w:ascii="宋体" w:hAnsi="宋体"/>
          <w:sz w:val="28"/>
          <w:szCs w:val="28"/>
        </w:rPr>
        <w:t>四、</w:t>
      </w:r>
      <w:bookmarkEnd w:id="5"/>
      <w:bookmarkEnd w:id="6"/>
      <w:r>
        <w:rPr>
          <w:rFonts w:hint="eastAsia" w:ascii="宋体" w:hAnsi="宋体" w:cs="宋体"/>
          <w:b/>
          <w:sz w:val="28"/>
          <w:szCs w:val="28"/>
          <w:lang w:val="en-US" w:eastAsia="zh-CN"/>
        </w:rPr>
        <w:t>竞争性谈判</w:t>
      </w:r>
      <w:r>
        <w:rPr>
          <w:rFonts w:hint="eastAsia" w:ascii="宋体" w:hAnsi="宋体" w:cs="宋体"/>
          <w:b/>
          <w:sz w:val="28"/>
          <w:szCs w:val="28"/>
        </w:rPr>
        <w:t>限价</w:t>
      </w:r>
    </w:p>
    <w:p>
      <w:pPr>
        <w:numPr>
          <w:ilvl w:val="0"/>
          <w:numId w:val="0"/>
        </w:numPr>
        <w:spacing w:line="360" w:lineRule="auto"/>
        <w:ind w:firstLine="560" w:firstLineChars="200"/>
        <w:jc w:val="left"/>
        <w:rPr>
          <w:rFonts w:hint="eastAsia"/>
          <w:lang w:eastAsia="zh-CN"/>
        </w:rPr>
      </w:pPr>
      <w:r>
        <w:rPr>
          <w:rFonts w:hint="eastAsia" w:ascii="宋体" w:hAnsi="宋体" w:eastAsia="宋体" w:cs="宋体"/>
          <w:color w:val="auto"/>
          <w:sz w:val="28"/>
          <w:szCs w:val="28"/>
          <w:highlight w:val="none"/>
          <w:lang w:val="zh-CN" w:eastAsia="zh-CN"/>
        </w:rPr>
        <w:t>本项目采用</w:t>
      </w:r>
      <w:r>
        <w:rPr>
          <w:rFonts w:hint="eastAsia" w:ascii="宋体" w:hAnsi="宋体" w:eastAsia="宋体" w:cs="宋体"/>
          <w:color w:val="auto"/>
          <w:sz w:val="28"/>
          <w:szCs w:val="28"/>
          <w:highlight w:val="none"/>
          <w:lang w:val="en-US" w:eastAsia="zh-CN"/>
        </w:rPr>
        <w:t>含税单价包干，</w:t>
      </w:r>
      <w:r>
        <w:rPr>
          <w:rFonts w:hint="eastAsia" w:ascii="宋体" w:hAnsi="宋体" w:cs="宋体"/>
          <w:sz w:val="28"/>
          <w:szCs w:val="28"/>
          <w:lang w:eastAsia="zh-CN"/>
        </w:rPr>
        <w:t>生日蛋糕券</w:t>
      </w:r>
      <w:r>
        <w:rPr>
          <w:rFonts w:hint="eastAsia" w:ascii="宋体" w:hAnsi="宋体" w:cs="宋体"/>
          <w:sz w:val="28"/>
          <w:szCs w:val="28"/>
          <w:lang w:val="en-US" w:eastAsia="zh-CN"/>
        </w:rPr>
        <w:t>充值</w:t>
      </w:r>
      <w:r>
        <w:rPr>
          <w:rFonts w:hint="eastAsia" w:ascii="宋体" w:hAnsi="宋体" w:eastAsia="宋体" w:cs="宋体"/>
          <w:color w:val="auto"/>
          <w:sz w:val="28"/>
          <w:szCs w:val="28"/>
          <w:highlight w:val="none"/>
          <w:lang w:val="en-US" w:eastAsia="zh-CN"/>
        </w:rPr>
        <w:t>标准为含税价200元/人，</w:t>
      </w:r>
      <w:r>
        <w:rPr>
          <w:rFonts w:hint="eastAsia" w:ascii="宋体" w:hAnsi="宋体" w:eastAsia="宋体" w:cs="宋体"/>
          <w:color w:val="auto"/>
          <w:sz w:val="28"/>
          <w:szCs w:val="28"/>
          <w:highlight w:val="none"/>
          <w:lang w:val="en-US" w:eastAsia="zh"/>
        </w:rPr>
        <w:t>响应人</w:t>
      </w:r>
      <w:r>
        <w:rPr>
          <w:rFonts w:hint="eastAsia" w:ascii="宋体" w:hAnsi="宋体" w:eastAsia="宋体" w:cs="宋体"/>
          <w:color w:val="auto"/>
          <w:sz w:val="28"/>
          <w:szCs w:val="28"/>
          <w:highlight w:val="none"/>
          <w:lang w:val="en-US" w:eastAsia="zh-CN"/>
        </w:rPr>
        <w:t>根据</w:t>
      </w:r>
      <w:r>
        <w:rPr>
          <w:rFonts w:hint="eastAsia" w:ascii="宋体" w:hAnsi="宋体" w:eastAsia="宋体" w:cs="宋体"/>
          <w:b w:val="0"/>
          <w:bCs w:val="0"/>
          <w:sz w:val="28"/>
          <w:szCs w:val="28"/>
          <w:lang w:val="en-US" w:eastAsia="zh-CN"/>
        </w:rPr>
        <w:t>自身经营管理情况填报</w:t>
      </w:r>
      <w:r>
        <w:rPr>
          <w:rFonts w:hint="eastAsia" w:ascii="宋体" w:hAnsi="宋体" w:eastAsia="宋体" w:cs="宋体"/>
          <w:b w:val="0"/>
          <w:bCs w:val="0"/>
          <w:i w:val="0"/>
          <w:caps w:val="0"/>
          <w:color w:val="auto"/>
          <w:spacing w:val="0"/>
          <w:sz w:val="28"/>
          <w:szCs w:val="28"/>
          <w:shd w:val="clear" w:color="auto" w:fill="FFFFFF"/>
        </w:rPr>
        <w:t>优惠</w:t>
      </w:r>
      <w:r>
        <w:rPr>
          <w:rFonts w:hint="eastAsia" w:ascii="宋体" w:hAnsi="宋体" w:eastAsia="宋体" w:cs="宋体"/>
          <w:b w:val="0"/>
          <w:bCs w:val="0"/>
          <w:i w:val="0"/>
          <w:caps w:val="0"/>
          <w:color w:val="auto"/>
          <w:spacing w:val="0"/>
          <w:sz w:val="28"/>
          <w:szCs w:val="28"/>
          <w:lang w:val="en-US" w:eastAsia="zh-CN"/>
        </w:rPr>
        <w:t>方案。</w:t>
      </w:r>
    </w:p>
    <w:p>
      <w:pPr>
        <w:pStyle w:val="4"/>
        <w:keepNext w:val="0"/>
        <w:keepLines w:val="0"/>
        <w:widowControl/>
        <w:wordWrap w:val="0"/>
        <w:spacing w:before="0" w:after="0" w:line="450" w:lineRule="atLeast"/>
        <w:rPr>
          <w:rFonts w:hint="eastAsia" w:ascii="宋体" w:hAnsi="宋体"/>
          <w:sz w:val="28"/>
          <w:szCs w:val="28"/>
        </w:rPr>
      </w:pPr>
      <w:r>
        <w:rPr>
          <w:rFonts w:hint="eastAsia" w:ascii="宋体" w:hAnsi="宋体"/>
          <w:sz w:val="28"/>
          <w:szCs w:val="28"/>
          <w:lang w:val="en-US" w:eastAsia="zh-CN"/>
        </w:rPr>
        <w:t>五</w:t>
      </w:r>
      <w:r>
        <w:rPr>
          <w:rFonts w:hint="eastAsia" w:ascii="宋体" w:hAnsi="宋体"/>
          <w:sz w:val="28"/>
          <w:szCs w:val="28"/>
        </w:rPr>
        <w:t>、</w:t>
      </w:r>
      <w:r>
        <w:rPr>
          <w:rFonts w:hint="eastAsia" w:ascii="宋体" w:hAnsi="宋体"/>
          <w:sz w:val="28"/>
          <w:szCs w:val="28"/>
          <w:lang w:eastAsia="zh"/>
        </w:rPr>
        <w:t>响应人</w:t>
      </w:r>
      <w:r>
        <w:rPr>
          <w:rFonts w:hint="eastAsia" w:ascii="宋体" w:hAnsi="宋体"/>
          <w:sz w:val="28"/>
          <w:szCs w:val="28"/>
        </w:rPr>
        <w:t>资格要求</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sz w:val="28"/>
          <w:szCs w:val="28"/>
          <w:lang w:eastAsia="zh-CN"/>
        </w:rPr>
      </w:pPr>
      <w:r>
        <w:rPr>
          <w:rFonts w:hint="eastAsia" w:ascii="宋体" w:hAnsi="宋体" w:cs="宋体"/>
          <w:sz w:val="28"/>
          <w:szCs w:val="28"/>
        </w:rPr>
        <w:t>（一）</w:t>
      </w:r>
      <w:r>
        <w:rPr>
          <w:rFonts w:hint="eastAsia" w:ascii="宋体" w:hAnsi="宋体" w:eastAsia="宋体" w:cs="宋体"/>
          <w:kern w:val="2"/>
          <w:sz w:val="28"/>
          <w:szCs w:val="28"/>
          <w:lang w:val="en-US" w:eastAsia="zh-CN" w:bidi="ar"/>
        </w:rPr>
        <w:t>具有独立法人资格</w:t>
      </w:r>
      <w:r>
        <w:rPr>
          <w:rFonts w:hint="eastAsia" w:ascii="宋体" w:hAnsi="宋体" w:eastAsia="宋体" w:cs="宋体"/>
          <w:color w:val="000000"/>
          <w:kern w:val="2"/>
          <w:sz w:val="28"/>
          <w:szCs w:val="28"/>
          <w:lang w:val="en-US" w:eastAsia="zh-CN" w:bidi="ar"/>
        </w:rPr>
        <w:t>（需提供营业执照复印</w:t>
      </w:r>
      <w:r>
        <w:rPr>
          <w:rFonts w:hint="eastAsia" w:ascii="宋体" w:hAnsi="宋体" w:eastAsia="宋体" w:cs="宋体"/>
          <w:kern w:val="2"/>
          <w:sz w:val="28"/>
          <w:szCs w:val="28"/>
          <w:lang w:val="en-US" w:eastAsia="zh-CN" w:bidi="ar"/>
        </w:rPr>
        <w:t>件或扫描件作为证明文件）</w:t>
      </w:r>
      <w:r>
        <w:rPr>
          <w:rFonts w:hint="eastAsia" w:ascii="宋体" w:hAnsi="宋体" w:eastAsia="宋体" w:cs="宋体"/>
          <w:i w:val="0"/>
          <w:iCs w:val="0"/>
          <w:caps w:val="0"/>
          <w:color w:val="000000"/>
          <w:spacing w:val="0"/>
          <w:sz w:val="28"/>
          <w:szCs w:val="28"/>
          <w:shd w:val="clear" w:color="auto" w:fill="auto"/>
          <w:lang w:eastAsia="zh-CN"/>
        </w:rPr>
        <w:t>；</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（二）具有良好的商业信誉和健全的财务会计制度（</w:t>
      </w:r>
      <w:r>
        <w:rPr>
          <w:rFonts w:hint="eastAsia" w:ascii="宋体" w:hAnsi="宋体" w:eastAsia="宋体" w:cs="宋体"/>
          <w:color w:val="000000"/>
          <w:kern w:val="2"/>
          <w:sz w:val="28"/>
          <w:szCs w:val="28"/>
          <w:lang w:val="en-US" w:eastAsia="zh-CN" w:bidi="ar"/>
        </w:rPr>
        <w:t>需</w:t>
      </w:r>
      <w:r>
        <w:rPr>
          <w:rFonts w:hint="eastAsia" w:ascii="宋体" w:hAnsi="宋体" w:cs="宋体"/>
          <w:sz w:val="28"/>
          <w:szCs w:val="28"/>
        </w:rPr>
        <w:t>提供承诺书）；</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（三）具有履行合同所必需的设备和专业技术能力（</w:t>
      </w:r>
      <w:r>
        <w:rPr>
          <w:rFonts w:hint="eastAsia" w:ascii="宋体" w:hAnsi="宋体" w:eastAsia="宋体" w:cs="宋体"/>
          <w:color w:val="000000"/>
          <w:kern w:val="2"/>
          <w:sz w:val="28"/>
          <w:szCs w:val="28"/>
          <w:lang w:val="en-US" w:eastAsia="zh-CN" w:bidi="ar"/>
        </w:rPr>
        <w:t>需</w:t>
      </w:r>
      <w:r>
        <w:rPr>
          <w:rFonts w:hint="eastAsia" w:ascii="宋体" w:hAnsi="宋体" w:cs="宋体"/>
          <w:sz w:val="28"/>
          <w:szCs w:val="28"/>
        </w:rPr>
        <w:t>提供承诺书）；</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sz w:val="28"/>
          <w:szCs w:val="28"/>
        </w:rPr>
      </w:pPr>
      <w:r>
        <w:rPr>
          <w:rFonts w:hint="eastAsia" w:ascii="宋体" w:hAnsi="宋体" w:cs="宋体"/>
          <w:sz w:val="28"/>
          <w:szCs w:val="28"/>
        </w:rPr>
        <w:t>（</w:t>
      </w:r>
      <w:r>
        <w:rPr>
          <w:rFonts w:hint="eastAsia" w:ascii="宋体" w:hAnsi="宋体" w:cs="宋体"/>
          <w:sz w:val="28"/>
          <w:szCs w:val="28"/>
          <w:lang w:eastAsia="zh"/>
        </w:rPr>
        <w:t>四</w:t>
      </w:r>
      <w:r>
        <w:rPr>
          <w:rFonts w:hint="eastAsia" w:ascii="宋体" w:hAnsi="宋体" w:cs="宋体"/>
          <w:sz w:val="28"/>
          <w:szCs w:val="28"/>
        </w:rPr>
        <w:t>）</w:t>
      </w:r>
      <w:r>
        <w:rPr>
          <w:rFonts w:hint="eastAsia" w:ascii="宋体" w:hAnsi="宋体" w:eastAsia="宋体" w:cs="宋体"/>
          <w:kern w:val="2"/>
          <w:sz w:val="28"/>
          <w:szCs w:val="28"/>
          <w:lang w:val="en-US" w:eastAsia="zh-CN" w:bidi="ar"/>
        </w:rPr>
        <w:t>具有良好的社会信誉和履行合同的能力，近3年无违法违纪、服务违约行为、重大质量问题等不良记录，没有处于被责令停业、或财产被接管、冻结、破产状态（需提供信用中国截图）</w:t>
      </w:r>
      <w:r>
        <w:rPr>
          <w:rFonts w:hint="eastAsia" w:ascii="宋体" w:hAnsi="宋体" w:eastAsia="宋体" w:cs="宋体"/>
          <w:sz w:val="28"/>
          <w:szCs w:val="28"/>
        </w:rPr>
        <w:t>；</w:t>
      </w:r>
    </w:p>
    <w:p>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注：凡复印件或扫描件均须加盖鲜章。</w:t>
      </w:r>
    </w:p>
    <w:p>
      <w:pPr>
        <w:spacing w:line="360" w:lineRule="auto"/>
        <w:ind w:left="551" w:hanging="551" w:hangingChars="196"/>
        <w:outlineLvl w:val="1"/>
        <w:rPr>
          <w:rFonts w:hint="eastAsia" w:ascii="宋体" w:hAnsi="宋体" w:cs="宋体"/>
          <w:b/>
          <w:color w:val="auto"/>
          <w:sz w:val="28"/>
          <w:szCs w:val="28"/>
          <w:highlight w:val="none"/>
        </w:rPr>
      </w:pPr>
      <w:bookmarkStart w:id="7" w:name="_Toc31072_WPSOffice_Level2"/>
      <w:r>
        <w:rPr>
          <w:rFonts w:hint="eastAsia" w:ascii="宋体" w:hAnsi="宋体" w:cs="宋体"/>
          <w:b/>
          <w:color w:val="auto"/>
          <w:sz w:val="28"/>
          <w:szCs w:val="28"/>
          <w:highlight w:val="none"/>
          <w:lang w:eastAsia="zh-CN"/>
        </w:rPr>
        <w:t>六</w:t>
      </w:r>
      <w:r>
        <w:rPr>
          <w:rFonts w:hint="eastAsia" w:ascii="宋体" w:hAnsi="宋体" w:cs="宋体"/>
          <w:b/>
          <w:color w:val="auto"/>
          <w:sz w:val="28"/>
          <w:szCs w:val="28"/>
          <w:highlight w:val="none"/>
        </w:rPr>
        <w:t>、</w:t>
      </w:r>
      <w:r>
        <w:rPr>
          <w:rFonts w:hint="eastAsia" w:ascii="宋体" w:hAnsi="宋体" w:eastAsia="宋体" w:cs="宋体"/>
          <w:b/>
          <w:bCs/>
          <w:color w:val="auto"/>
          <w:sz w:val="28"/>
          <w:szCs w:val="28"/>
          <w:highlight w:val="none"/>
          <w:lang w:val="zh-CN"/>
        </w:rPr>
        <w:t>购买采购文件的时间、地点及售价：</w:t>
      </w:r>
      <w:bookmarkEnd w:id="7"/>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lang w:val="zh-CN"/>
        </w:rPr>
        <w:t>日09时00分至</w:t>
      </w:r>
      <w:r>
        <w:rPr>
          <w:rFonts w:hint="eastAsia" w:ascii="宋体" w:hAnsi="宋体" w:eastAsia="宋体" w:cs="宋体"/>
          <w:color w:val="auto"/>
          <w:sz w:val="28"/>
          <w:szCs w:val="28"/>
          <w:highlight w:val="none"/>
          <w:lang w:val="zh-CN" w:eastAsia="zh"/>
        </w:rPr>
        <w:t>1</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26</w:t>
      </w:r>
      <w:r>
        <w:rPr>
          <w:rFonts w:hint="eastAsia" w:ascii="宋体" w:hAnsi="宋体" w:eastAsia="宋体" w:cs="宋体"/>
          <w:color w:val="auto"/>
          <w:sz w:val="28"/>
          <w:szCs w:val="28"/>
          <w:highlight w:val="none"/>
          <w:lang w:val="zh-CN"/>
        </w:rPr>
        <w:t>日1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val="zh-CN"/>
        </w:rPr>
        <w:t>时00分（北京时间）。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资料电子版。</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（4）本项目实行网上发售电子版招标文件，不再出售纸质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4.潜在响应人在四川能源天府阳光采购服务平台取得采购文件后决定参加本项目的，需在响应文件递交截止时间前进行报名。报名时须提供以下资料并发送至TZB0834@126.com。</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若提供的资格证明文件不全或不实，将导致其资格被取消。未按上述要求获取文件及报名的，递交的响应文件将不予接收。</w:t>
      </w:r>
    </w:p>
    <w:p>
      <w:pPr>
        <w:numPr>
          <w:ilvl w:val="0"/>
          <w:numId w:val="0"/>
        </w:numPr>
        <w:spacing w:line="55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w:t>
      </w:r>
      <w:r>
        <w:rPr>
          <w:rFonts w:hint="eastAsia" w:ascii="宋体" w:hAnsi="宋体" w:eastAsia="宋体" w:cs="宋体"/>
          <w:b w:val="0"/>
          <w:bCs w:val="0"/>
          <w:color w:val="auto"/>
          <w:kern w:val="2"/>
          <w:sz w:val="28"/>
          <w:szCs w:val="28"/>
          <w:highlight w:val="none"/>
          <w:lang w:val="zh-CN" w:eastAsia="zh" w:bidi="ar-SA"/>
        </w:rPr>
        <w:t>3号</w:t>
      </w:r>
      <w:r>
        <w:rPr>
          <w:rFonts w:hint="eastAsia" w:ascii="宋体" w:hAnsi="宋体" w:eastAsia="宋体" w:cs="宋体"/>
          <w:b w:val="0"/>
          <w:bCs w:val="0"/>
          <w:color w:val="auto"/>
          <w:kern w:val="2"/>
          <w:sz w:val="28"/>
          <w:szCs w:val="28"/>
          <w:highlight w:val="none"/>
          <w:lang w:val="zh-CN" w:eastAsia="zh-CN" w:bidi="ar-SA"/>
        </w:rPr>
        <w:t>会议室。</w:t>
      </w:r>
    </w:p>
    <w:p>
      <w:pPr>
        <w:numPr>
          <w:ilvl w:val="0"/>
          <w:numId w:val="0"/>
        </w:numPr>
        <w:spacing w:line="55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竞争性谈判</w:t>
      </w:r>
      <w:r>
        <w:rPr>
          <w:rFonts w:hint="eastAsia" w:ascii="宋体" w:hAnsi="宋体" w:eastAsia="宋体" w:cs="宋体"/>
          <w:b/>
          <w:bCs/>
          <w:color w:val="auto"/>
          <w:sz w:val="28"/>
          <w:szCs w:val="28"/>
          <w:highlight w:val="none"/>
          <w:lang w:val="zh-CN"/>
        </w:rPr>
        <w:t>时间及地点：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w:t>
      </w:r>
      <w:bookmarkStart w:id="9" w:name="_GoBack"/>
      <w:bookmarkEnd w:id="9"/>
      <w:r>
        <w:rPr>
          <w:rFonts w:hint="eastAsia" w:ascii="宋体" w:hAnsi="宋体" w:eastAsia="宋体" w:cs="宋体"/>
          <w:color w:val="auto"/>
          <w:sz w:val="28"/>
          <w:szCs w:val="28"/>
          <w:highlight w:val="none"/>
          <w:lang w:val="zh-CN"/>
        </w:rPr>
        <w:t>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w:t>
      </w:r>
      <w:r>
        <w:rPr>
          <w:rFonts w:hint="eastAsia" w:ascii="宋体" w:hAnsi="宋体" w:eastAsia="宋体" w:cs="宋体"/>
          <w:b w:val="0"/>
          <w:bCs w:val="0"/>
          <w:color w:val="auto"/>
          <w:kern w:val="2"/>
          <w:sz w:val="28"/>
          <w:szCs w:val="28"/>
          <w:highlight w:val="none"/>
          <w:lang w:val="zh-CN" w:eastAsia="zh" w:bidi="ar-SA"/>
        </w:rPr>
        <w:t>3号</w:t>
      </w:r>
      <w:r>
        <w:rPr>
          <w:rFonts w:hint="eastAsia" w:ascii="宋体" w:hAnsi="宋体" w:eastAsia="宋体" w:cs="宋体"/>
          <w:b w:val="0"/>
          <w:bCs w:val="0"/>
          <w:color w:val="auto"/>
          <w:kern w:val="2"/>
          <w:sz w:val="28"/>
          <w:szCs w:val="28"/>
          <w:highlight w:val="none"/>
          <w:lang w:val="zh-CN" w:eastAsia="zh-CN" w:bidi="ar-SA"/>
        </w:rPr>
        <w:t>会议室。</w:t>
      </w:r>
    </w:p>
    <w:p>
      <w:pPr>
        <w:numPr>
          <w:ilvl w:val="0"/>
          <w:numId w:val="0"/>
        </w:numPr>
        <w:spacing w:line="550" w:lineRule="exact"/>
        <w:ind w:firstLine="0"/>
        <w:rPr>
          <w:rFonts w:hint="default" w:ascii="宋体" w:hAnsi="宋体" w:eastAsia="宋体" w:cs="宋体"/>
          <w:b/>
          <w:bCs/>
          <w:color w:val="auto"/>
          <w:sz w:val="28"/>
          <w:szCs w:val="28"/>
          <w:highlight w:val="none"/>
          <w:lang w:val="en-US"/>
        </w:rPr>
      </w:pPr>
      <w:bookmarkStart w:id="8" w:name="PO_默认文件内容_46"/>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eastAsia="zh-CN"/>
        </w:rPr>
        <w:t>、</w:t>
      </w:r>
      <w:bookmarkEnd w:id="8"/>
      <w:r>
        <w:rPr>
          <w:rFonts w:hint="eastAsia" w:ascii="宋体" w:hAnsi="宋体" w:eastAsia="宋体" w:cs="宋体"/>
          <w:b/>
          <w:bCs/>
          <w:color w:val="auto"/>
          <w:sz w:val="28"/>
          <w:szCs w:val="28"/>
          <w:highlight w:val="none"/>
          <w:lang w:val="en-US" w:eastAsia="zh-CN"/>
        </w:rPr>
        <w:t>发布公告媒体：</w:t>
      </w:r>
    </w:p>
    <w:p>
      <w:pPr>
        <w:autoSpaceDE w:val="0"/>
        <w:autoSpaceDN w:val="0"/>
        <w:adjustRightInd w:val="0"/>
        <w:snapToGrid w:val="0"/>
        <w:spacing w:line="550" w:lineRule="exact"/>
        <w:ind w:left="0" w:leftChars="0" w:firstLine="0" w:firstLineChars="0"/>
        <w:rPr>
          <w:rStyle w:val="14"/>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4"/>
          <w:rFonts w:hint="eastAsia" w:ascii="宋体" w:hAnsi="宋体" w:eastAsia="宋体" w:cs="宋体"/>
          <w:bCs w:val="0"/>
          <w:color w:val="auto"/>
          <w:sz w:val="28"/>
          <w:szCs w:val="28"/>
          <w:highlight w:val="none"/>
          <w:lang w:val="zh-CN"/>
        </w:rPr>
        <w:t>http://www.cebpubservice.com/）</w:t>
      </w:r>
      <w:r>
        <w:rPr>
          <w:rStyle w:val="14"/>
          <w:rFonts w:hint="eastAsia" w:ascii="宋体" w:hAnsi="宋体" w:eastAsia="宋体" w:cs="宋体"/>
          <w:bCs w:val="0"/>
          <w:color w:val="auto"/>
          <w:sz w:val="28"/>
          <w:szCs w:val="28"/>
          <w:highlight w:val="none"/>
          <w:lang w:val="zh-CN" w:eastAsia="zh-CN"/>
        </w:rPr>
        <w:t>、</w:t>
      </w:r>
    </w:p>
    <w:p>
      <w:pPr>
        <w:keepNext w:val="0"/>
        <w:keepLines w:val="0"/>
        <w:widowControl/>
        <w:kinsoku w:val="0"/>
        <w:wordWrap w:val="0"/>
        <w:autoSpaceDE w:val="0"/>
        <w:autoSpaceDN w:val="0"/>
        <w:adjustRightInd w:val="0"/>
        <w:snapToGrid w:val="0"/>
        <w:spacing w:before="0" w:after="0" w:line="550" w:lineRule="exact"/>
        <w:ind w:left="0" w:firstLine="0" w:firstLineChars="0"/>
        <w:rPr>
          <w:rFonts w:hint="eastAsia" w:ascii="宋体" w:hAnsi="宋体" w:eastAsia="宋体" w:cs="宋体"/>
          <w:bCs w:val="0"/>
          <w:color w:val="auto"/>
          <w:sz w:val="28"/>
          <w:szCs w:val="28"/>
          <w:highlight w:val="none"/>
          <w:lang w:val="zh-CN"/>
        </w:rPr>
      </w:pPr>
      <w:r>
        <w:rPr>
          <w:rStyle w:val="14"/>
          <w:rFonts w:hint="eastAsia" w:ascii="宋体" w:hAnsi="宋体" w:eastAsia="宋体" w:cs="宋体"/>
          <w:bCs w:val="0"/>
          <w:color w:val="auto"/>
          <w:sz w:val="28"/>
          <w:szCs w:val="28"/>
          <w:highlight w:val="none"/>
          <w:u w:val="none"/>
          <w:lang w:val="zh-CN"/>
        </w:rPr>
        <w:t>四川能源天府阳光采购服务平台</w:t>
      </w:r>
      <w:r>
        <w:rPr>
          <w:rStyle w:val="14"/>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eepNext w:val="0"/>
        <w:keepLines w:val="0"/>
        <w:widowControl/>
        <w:kinsoku w:val="0"/>
        <w:wordWrap w:val="0"/>
        <w:autoSpaceDE w:val="0"/>
        <w:autoSpaceDN w:val="0"/>
        <w:adjustRightInd w:val="0"/>
        <w:snapToGrid w:val="0"/>
        <w:spacing w:before="0" w:after="0" w:line="550" w:lineRule="exact"/>
        <w:ind w:left="0" w:firstLine="0" w:firstLineChars="0"/>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4"/>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widowControl/>
        <w:kinsoku w:val="0"/>
        <w:wordWrap w:val="0"/>
        <w:autoSpaceDE w:val="0"/>
        <w:autoSpaceDN w:val="0"/>
        <w:adjustRightInd w:val="0"/>
        <w:snapToGrid w:val="0"/>
        <w:spacing w:before="0" w:after="0" w:line="550" w:lineRule="exact"/>
        <w:ind w:left="0" w:firstLine="0" w:firstLineChars="0"/>
        <w:rPr>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川投西昌医院（http://www.ctxcyy.cn）网站上以公告形式发布</w:t>
      </w:r>
      <w:r>
        <w:rPr>
          <w:rFonts w:hint="eastAsia" w:ascii="宋体" w:hAnsi="宋体" w:eastAsia="宋体" w:cs="宋体"/>
          <w:bCs w:val="0"/>
          <w:color w:val="auto"/>
          <w:sz w:val="28"/>
          <w:szCs w:val="28"/>
          <w:highlight w:val="none"/>
          <w:lang w:val="zh-CN" w:eastAsia="zh-CN"/>
        </w:rPr>
        <w:t>。</w:t>
      </w:r>
    </w:p>
    <w:p>
      <w:pPr>
        <w:keepNext w:val="0"/>
        <w:keepLines w:val="0"/>
        <w:widowControl w:val="0"/>
        <w:suppressLineNumbers w:val="0"/>
        <w:spacing w:before="0" w:beforeAutospacing="0" w:after="0" w:afterAutospacing="0" w:line="550" w:lineRule="exact"/>
        <w:ind w:left="0" w:right="0"/>
        <w:jc w:val="left"/>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十、联系方式</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color w:val="auto"/>
          <w:kern w:val="2"/>
          <w:sz w:val="28"/>
          <w:szCs w:val="28"/>
        </w:rPr>
      </w:pPr>
      <w:r>
        <w:rPr>
          <w:rStyle w:val="18"/>
          <w:rFonts w:hint="eastAsia" w:ascii="宋体" w:hAnsi="宋体" w:eastAsia="宋体" w:cs="宋体"/>
          <w:bCs w:val="0"/>
          <w:color w:val="auto"/>
          <w:kern w:val="2"/>
          <w:sz w:val="28"/>
          <w:szCs w:val="28"/>
          <w:u w:val="single"/>
          <w:lang w:val="en-US" w:eastAsia="zh-CN" w:bidi="ar"/>
        </w:rPr>
        <w:t>谈 判 人：西昌川投大健康科技有限公司</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color w:val="auto"/>
          <w:kern w:val="2"/>
          <w:sz w:val="28"/>
          <w:szCs w:val="28"/>
        </w:rPr>
      </w:pPr>
      <w:r>
        <w:rPr>
          <w:rStyle w:val="18"/>
          <w:rFonts w:hint="eastAsia" w:ascii="宋体" w:hAnsi="宋体" w:eastAsia="宋体" w:cs="宋体"/>
          <w:bCs w:val="0"/>
          <w:color w:val="auto"/>
          <w:kern w:val="2"/>
          <w:sz w:val="28"/>
          <w:szCs w:val="28"/>
          <w:u w:val="single"/>
          <w:lang w:val="en-US" w:eastAsia="zh-CN" w:bidi="ar"/>
        </w:rPr>
        <w:t>地    址：西昌市朝阳东路 1 号川投西昌医院</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color w:val="auto"/>
          <w:kern w:val="2"/>
          <w:sz w:val="28"/>
          <w:szCs w:val="28"/>
        </w:rPr>
      </w:pPr>
      <w:r>
        <w:rPr>
          <w:rStyle w:val="18"/>
          <w:rFonts w:hint="eastAsia" w:ascii="宋体" w:hAnsi="宋体" w:eastAsia="宋体" w:cs="宋体"/>
          <w:bCs w:val="0"/>
          <w:color w:val="auto"/>
          <w:kern w:val="2"/>
          <w:sz w:val="28"/>
          <w:szCs w:val="28"/>
          <w:u w:val="single"/>
          <w:lang w:val="en-US" w:eastAsia="zh-CN" w:bidi="ar"/>
        </w:rPr>
        <w:t>联 系 人：王老师</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color w:val="auto"/>
          <w:kern w:val="2"/>
          <w:sz w:val="28"/>
          <w:szCs w:val="28"/>
        </w:rPr>
      </w:pPr>
      <w:r>
        <w:rPr>
          <w:rStyle w:val="18"/>
          <w:rFonts w:hint="eastAsia" w:ascii="宋体" w:hAnsi="宋体" w:eastAsia="宋体" w:cs="宋体"/>
          <w:bCs w:val="0"/>
          <w:color w:val="auto"/>
          <w:kern w:val="2"/>
          <w:sz w:val="28"/>
          <w:szCs w:val="28"/>
          <w:u w:val="single"/>
          <w:lang w:val="en-US" w:eastAsia="zh-CN" w:bidi="ar"/>
        </w:rPr>
        <w:t>电    话：0834-6999550</w:t>
      </w:r>
    </w:p>
    <w:p>
      <w:pPr>
        <w:keepNext w:val="0"/>
        <w:keepLines w:val="0"/>
        <w:widowControl w:val="0"/>
        <w:suppressLineNumbers w:val="0"/>
        <w:spacing w:before="0" w:beforeAutospacing="0" w:after="0" w:afterAutospacing="0" w:line="550" w:lineRule="exact"/>
        <w:ind w:left="559" w:leftChars="266" w:right="0" w:firstLine="0" w:firstLineChars="0"/>
        <w:jc w:val="left"/>
        <w:rPr>
          <w:color w:val="auto"/>
        </w:rPr>
      </w:pPr>
      <w:r>
        <w:rPr>
          <w:rStyle w:val="18"/>
          <w:rFonts w:hint="eastAsia" w:ascii="宋体" w:hAnsi="宋体" w:eastAsia="宋体" w:cs="宋体"/>
          <w:bCs w:val="0"/>
          <w:color w:val="auto"/>
          <w:kern w:val="2"/>
          <w:sz w:val="28"/>
          <w:szCs w:val="28"/>
          <w:u w:val="single"/>
          <w:lang w:val="en-US" w:eastAsia="zh-CN" w:bidi="ar"/>
        </w:rPr>
        <w:t>电子邮件：/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57F1"/>
    <w:rsid w:val="01B548B5"/>
    <w:rsid w:val="02480ABD"/>
    <w:rsid w:val="03894C6E"/>
    <w:rsid w:val="0763442C"/>
    <w:rsid w:val="0A5F0C62"/>
    <w:rsid w:val="0D933954"/>
    <w:rsid w:val="0FF860A8"/>
    <w:rsid w:val="10F60B87"/>
    <w:rsid w:val="1E0F65D6"/>
    <w:rsid w:val="23D617C1"/>
    <w:rsid w:val="25A634D3"/>
    <w:rsid w:val="313F5CD8"/>
    <w:rsid w:val="32DA34FB"/>
    <w:rsid w:val="3B83700D"/>
    <w:rsid w:val="49935043"/>
    <w:rsid w:val="49B65E5B"/>
    <w:rsid w:val="4ABA265F"/>
    <w:rsid w:val="4B8200F7"/>
    <w:rsid w:val="4BA000EC"/>
    <w:rsid w:val="4DF61D74"/>
    <w:rsid w:val="4FF572BC"/>
    <w:rsid w:val="52C2629D"/>
    <w:rsid w:val="5D820C77"/>
    <w:rsid w:val="606C4A0B"/>
    <w:rsid w:val="672B1A53"/>
    <w:rsid w:val="6A202D2A"/>
    <w:rsid w:val="6B626839"/>
    <w:rsid w:val="6ED91B77"/>
    <w:rsid w:val="70767A35"/>
    <w:rsid w:val="714222DC"/>
    <w:rsid w:val="7384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1"/>
    <w:qFormat/>
    <w:uiPriority w:val="0"/>
    <w:pPr>
      <w:spacing w:after="120"/>
    </w:pPr>
    <w:rPr>
      <w:szCs w:val="24"/>
    </w:rPr>
  </w:style>
  <w:style w:type="paragraph" w:styleId="6">
    <w:name w:val="Body Text Indent"/>
    <w:basedOn w:val="1"/>
    <w:unhideWhenUsed/>
    <w:qFormat/>
    <w:uiPriority w:val="99"/>
    <w:pPr>
      <w:spacing w:after="120"/>
      <w:ind w:left="420" w:leftChars="200"/>
    </w:pPr>
    <w:rPr>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9">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0">
    <w:name w:val="Body Text First Indent 2"/>
    <w:basedOn w:val="6"/>
    <w:unhideWhenUsed/>
    <w:qFormat/>
    <w:uiPriority w:val="99"/>
    <w:pPr>
      <w:ind w:firstLine="420" w:firstLineChars="200"/>
    </w:pPr>
  </w:style>
  <w:style w:type="character" w:styleId="13">
    <w:name w:val="Strong"/>
    <w:qFormat/>
    <w:uiPriority w:val="0"/>
    <w:rPr>
      <w:b/>
    </w:rPr>
  </w:style>
  <w:style w:type="character" w:styleId="14">
    <w:name w:val="Hyperlink"/>
    <w:unhideWhenUsed/>
    <w:qFormat/>
    <w:uiPriority w:val="99"/>
    <w:rPr>
      <w:color w:val="0000FF"/>
      <w:u w:val="single"/>
    </w:rPr>
  </w:style>
  <w:style w:type="paragraph" w:customStyle="1" w:styleId="15">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6">
    <w:name w:val="表格文字"/>
    <w:basedOn w:val="1"/>
    <w:qFormat/>
    <w:uiPriority w:val="0"/>
    <w:pPr>
      <w:spacing w:before="25" w:after="25"/>
      <w:jc w:val="left"/>
    </w:pPr>
    <w:rPr>
      <w:bCs/>
      <w:spacing w:val="10"/>
      <w:kern w:val="0"/>
      <w:sz w:val="24"/>
      <w:szCs w:val="20"/>
    </w:rPr>
  </w:style>
  <w:style w:type="paragraph" w:customStyle="1" w:styleId="17">
    <w:name w:val="Body text|1"/>
    <w:basedOn w:val="1"/>
    <w:qFormat/>
    <w:uiPriority w:val="0"/>
    <w:pPr>
      <w:spacing w:line="480" w:lineRule="auto"/>
      <w:ind w:firstLine="400"/>
      <w:jc w:val="left"/>
    </w:pPr>
    <w:rPr>
      <w:rFonts w:ascii="宋体" w:hAnsi="宋体" w:eastAsia="宋体" w:cs="宋体"/>
      <w:kern w:val="0"/>
      <w:sz w:val="20"/>
      <w:szCs w:val="20"/>
      <w:lang w:val="zh-TW" w:eastAsia="zh-TW" w:bidi="zh-TW"/>
    </w:rPr>
  </w:style>
  <w:style w:type="character" w:customStyle="1" w:styleId="18">
    <w:name w:val="15"/>
    <w:basedOn w:val="1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王可馨</cp:lastModifiedBy>
  <dcterms:modified xsi:type="dcterms:W3CDTF">2026-01-21T09:18:02Z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6EC748F0D52F42AF9DE71CEC67E75F70</vt:lpwstr>
  </property>
</Properties>
</file>