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西昌川投大健康科技有限公司</w:t>
      </w:r>
    </w:p>
    <w:p>
      <w:pPr>
        <w:jc w:val="center"/>
        <w:rPr>
          <w:rFonts w:hint="eastAsia" w:ascii="Times New Roman" w:hAnsi="Times New Roman" w:eastAsia="宋体" w:cs="Times New Roman"/>
          <w:b/>
          <w:bCs/>
          <w:sz w:val="36"/>
          <w:szCs w:val="36"/>
        </w:rPr>
      </w:pPr>
      <w:bookmarkStart w:id="0" w:name="OLE_LINK2"/>
      <w:bookmarkStart w:id="1" w:name="OLE_LINK1"/>
      <w:bookmarkStart w:id="2" w:name="OLE_LINK5"/>
      <w:r>
        <w:rPr>
          <w:rFonts w:hint="eastAsia" w:ascii="Times New Roman" w:hAnsi="Times New Roman" w:eastAsia="宋体" w:cs="Times New Roman"/>
          <w:b/>
          <w:bCs/>
          <w:sz w:val="36"/>
          <w:szCs w:val="36"/>
          <w:lang w:eastAsia="zh-CN"/>
        </w:rPr>
        <w:t>公司及川投西昌医院2026年-2028年宣传品、印刷品制作服务</w:t>
      </w:r>
      <w:r>
        <w:rPr>
          <w:rFonts w:hint="eastAsia" w:ascii="Times New Roman" w:hAnsi="Times New Roman" w:eastAsia="宋体" w:cs="Times New Roman"/>
          <w:b/>
          <w:bCs/>
          <w:sz w:val="36"/>
          <w:szCs w:val="36"/>
        </w:rPr>
        <w:t>采购项目比选</w:t>
      </w:r>
      <w:bookmarkEnd w:id="0"/>
      <w:r>
        <w:rPr>
          <w:rFonts w:hint="eastAsia" w:ascii="Times New Roman" w:hAnsi="Times New Roman" w:eastAsia="宋体" w:cs="Times New Roman"/>
          <w:b/>
          <w:bCs/>
          <w:sz w:val="36"/>
          <w:szCs w:val="36"/>
        </w:rPr>
        <w:t>公告</w:t>
      </w:r>
      <w:bookmarkEnd w:id="1"/>
    </w:p>
    <w:bookmarkEnd w:id="2"/>
    <w:p>
      <w:pPr>
        <w:spacing w:line="560" w:lineRule="exact"/>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 xml:space="preserve">一、基本情况  </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 xml:space="preserve">人（以下简称：谈判人，合同中简称“甲方”）为西昌川投大健康科技有限公司，公司于 2017年6月在四川省凉山州西昌市注册成立，注册资本人民币62087.71万元。公司经营范围为医疗投资、酒店投资、健康养生产业投资；医疗技术开发、房地产开发、旅游开发及旅游产品销售；健康养生咨询服务；健康管理服务；医院、酒店管理服务等。 </w:t>
      </w:r>
    </w:p>
    <w:p>
      <w:pPr>
        <w:spacing w:line="56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根据工作安排，拟通过</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方式选择和确</w:t>
      </w:r>
      <w:r>
        <w:rPr>
          <w:rFonts w:hint="eastAsia" w:ascii="宋体" w:hAnsi="宋体" w:eastAsia="宋体" w:cs="宋体"/>
          <w:color w:val="auto"/>
          <w:sz w:val="28"/>
          <w:szCs w:val="28"/>
          <w:highlight w:val="none"/>
          <w:lang w:eastAsia="zh-CN"/>
        </w:rPr>
        <w:t>定</w:t>
      </w:r>
      <w:r>
        <w:rPr>
          <w:rFonts w:hint="eastAsia" w:ascii="宋体" w:hAnsi="宋体" w:eastAsia="宋体" w:cs="宋体"/>
          <w:bCs w:val="0"/>
          <w:color w:val="auto"/>
          <w:sz w:val="28"/>
          <w:szCs w:val="28"/>
          <w:highlight w:val="none"/>
        </w:rPr>
        <w:t>川投西昌医院</w:t>
      </w:r>
      <w:r>
        <w:rPr>
          <w:rFonts w:hint="eastAsia" w:ascii="宋体" w:hAnsi="宋体" w:eastAsia="宋体" w:cs="宋体"/>
          <w:color w:val="auto"/>
          <w:sz w:val="28"/>
          <w:szCs w:val="28"/>
          <w:highlight w:val="none"/>
          <w:lang w:eastAsia="zh-CN"/>
        </w:rPr>
        <w:t>被服采购项目</w:t>
      </w:r>
      <w:r>
        <w:rPr>
          <w:rFonts w:hint="eastAsia" w:ascii="宋体" w:hAnsi="宋体" w:eastAsia="宋体" w:cs="宋体"/>
          <w:color w:val="auto"/>
          <w:sz w:val="28"/>
          <w:szCs w:val="28"/>
          <w:highlight w:val="none"/>
        </w:rPr>
        <w:t>的中选人</w:t>
      </w:r>
      <w:r>
        <w:rPr>
          <w:rFonts w:hint="eastAsia" w:ascii="宋体" w:hAnsi="宋体" w:eastAsia="宋体" w:cs="宋体"/>
          <w:color w:val="auto"/>
          <w:sz w:val="28"/>
          <w:szCs w:val="28"/>
          <w:highlight w:val="none"/>
          <w:lang w:val="en-US" w:eastAsia="zh-CN"/>
        </w:rPr>
        <w:t>。诚邀</w:t>
      </w:r>
      <w:r>
        <w:rPr>
          <w:rFonts w:hint="eastAsia" w:ascii="宋体" w:hAnsi="宋体" w:eastAsia="宋体" w:cs="宋体"/>
          <w:color w:val="auto"/>
          <w:sz w:val="28"/>
          <w:szCs w:val="28"/>
          <w:highlight w:val="none"/>
        </w:rPr>
        <w:t>具备资格的</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响应人（以下简称：响应人，合同中简称“乙方”）参与谈判。</w:t>
      </w:r>
    </w:p>
    <w:p>
      <w:pPr>
        <w:spacing w:line="560" w:lineRule="exact"/>
        <w:rPr>
          <w:rFonts w:hint="eastAsia" w:ascii="宋体" w:hAnsi="宋体" w:cs="宋体"/>
          <w:sz w:val="28"/>
          <w:szCs w:val="28"/>
        </w:rPr>
      </w:pPr>
      <w:bookmarkStart w:id="3" w:name="_Toc1542"/>
      <w:r>
        <w:rPr>
          <w:rFonts w:hint="eastAsia" w:ascii="宋体" w:hAnsi="宋体" w:cs="宋体"/>
          <w:b/>
          <w:sz w:val="28"/>
          <w:szCs w:val="28"/>
        </w:rPr>
        <w:t>二、资金来源：</w:t>
      </w:r>
      <w:r>
        <w:rPr>
          <w:rFonts w:ascii="宋体" w:hAnsi="宋体" w:cs="宋体"/>
          <w:sz w:val="28"/>
          <w:szCs w:val="28"/>
        </w:rPr>
        <w:t>单位自筹</w:t>
      </w:r>
    </w:p>
    <w:bookmarkEnd w:id="3"/>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宋体" w:hAnsi="宋体" w:cs="宋体"/>
          <w:b/>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cs="宋体"/>
          <w:b/>
          <w:sz w:val="28"/>
          <w:szCs w:val="28"/>
          <w:highlight w:val="none"/>
          <w:lang w:val="zh-CN"/>
        </w:rPr>
        <w:t>工作</w:t>
      </w:r>
      <w:r>
        <w:rPr>
          <w:rFonts w:hint="eastAsia" w:ascii="宋体" w:hAnsi="宋体" w:cs="宋体"/>
          <w:b/>
          <w:sz w:val="28"/>
          <w:szCs w:val="28"/>
          <w:highlight w:val="none"/>
        </w:rPr>
        <w:t>范围、</w:t>
      </w:r>
      <w:r>
        <w:rPr>
          <w:rFonts w:hint="eastAsia" w:ascii="宋体" w:hAnsi="宋体" w:cs="宋体"/>
          <w:b/>
          <w:sz w:val="28"/>
          <w:szCs w:val="28"/>
          <w:highlight w:val="none"/>
          <w:lang w:val="zh-CN"/>
        </w:rPr>
        <w:t>内容、要求</w:t>
      </w:r>
    </w:p>
    <w:p>
      <w:pPr>
        <w:numPr>
          <w:ilvl w:val="0"/>
          <w:numId w:val="1"/>
        </w:numPr>
        <w:snapToGrid w:val="0"/>
        <w:spacing w:line="360" w:lineRule="auto"/>
        <w:ind w:firstLine="562" w:firstLineChars="200"/>
        <w:rPr>
          <w:rFonts w:hint="eastAsia" w:ascii="宋体" w:hAnsi="宋体" w:cs="宋体"/>
          <w:sz w:val="28"/>
          <w:szCs w:val="28"/>
          <w:highlight w:val="none"/>
        </w:rPr>
      </w:pPr>
      <w:r>
        <w:rPr>
          <w:rFonts w:hint="eastAsia" w:ascii="宋体" w:hAnsi="宋体"/>
          <w:b/>
          <w:sz w:val="28"/>
          <w:szCs w:val="28"/>
          <w:highlight w:val="none"/>
        </w:rPr>
        <w:t>工作范围</w:t>
      </w:r>
      <w:r>
        <w:rPr>
          <w:rFonts w:hint="eastAsia" w:ascii="宋体" w:hAnsi="宋体"/>
          <w:b/>
          <w:sz w:val="28"/>
          <w:szCs w:val="28"/>
          <w:highlight w:val="none"/>
          <w:lang w:val="en-US" w:eastAsia="zh-CN"/>
        </w:rPr>
        <w:t>及内容</w:t>
      </w:r>
      <w:r>
        <w:rPr>
          <w:rFonts w:hint="eastAsia" w:ascii="宋体" w:hAnsi="宋体" w:cs="宋体"/>
          <w:sz w:val="28"/>
          <w:szCs w:val="28"/>
          <w:highlight w:val="none"/>
        </w:rPr>
        <w:t xml:space="preserve"> </w:t>
      </w:r>
    </w:p>
    <w:p>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采购项目涵盖公司及医院日常运营所需的各类宣传品、印刷品制作服务，包括图文印刷类、定制类、平面广告制作类、标识标牌类、宣传类、设计类及其他类等七大类产品及相关服务。</w:t>
      </w:r>
      <w:r>
        <w:rPr>
          <w:rFonts w:hint="eastAsia" w:ascii="宋体" w:hAnsi="宋体" w:cs="宋体"/>
          <w:sz w:val="28"/>
          <w:szCs w:val="28"/>
          <w:highlight w:val="none"/>
        </w:rPr>
        <w:t>响应人需按照要求将合格产品配送到</w:t>
      </w:r>
      <w:r>
        <w:rPr>
          <w:rFonts w:hint="eastAsia" w:ascii="宋体" w:hAnsi="宋体" w:cs="宋体"/>
          <w:sz w:val="28"/>
          <w:szCs w:val="28"/>
          <w:highlight w:val="none"/>
          <w:lang w:eastAsia="zh-CN"/>
        </w:rPr>
        <w:t>比选</w:t>
      </w:r>
      <w:r>
        <w:rPr>
          <w:rFonts w:hint="eastAsia" w:ascii="宋体" w:hAnsi="宋体" w:cs="宋体"/>
          <w:sz w:val="28"/>
          <w:szCs w:val="28"/>
          <w:highlight w:val="none"/>
        </w:rPr>
        <w:t>人指定区域</w:t>
      </w:r>
      <w:r>
        <w:rPr>
          <w:rFonts w:hint="eastAsia" w:ascii="宋体" w:hAnsi="宋体" w:cs="宋体"/>
          <w:sz w:val="28"/>
          <w:szCs w:val="28"/>
          <w:highlight w:val="none"/>
          <w:lang w:val="en-US" w:eastAsia="zh-CN"/>
        </w:rPr>
        <w:t>并完成</w:t>
      </w:r>
      <w:r>
        <w:rPr>
          <w:rFonts w:hint="eastAsia" w:ascii="宋体" w:hAnsi="宋体" w:cs="宋体"/>
          <w:sz w:val="28"/>
          <w:szCs w:val="28"/>
          <w:highlight w:val="none"/>
        </w:rPr>
        <w:t>安装、交付、验收等相关工作。</w:t>
      </w:r>
      <w:r>
        <w:rPr>
          <w:rFonts w:hint="eastAsia" w:ascii="宋体" w:hAnsi="宋体" w:cs="宋体"/>
          <w:sz w:val="28"/>
          <w:szCs w:val="28"/>
          <w:highlight w:val="none"/>
          <w:lang w:val="en-US" w:eastAsia="zh-CN"/>
        </w:rPr>
        <w:t>拟采购</w:t>
      </w:r>
      <w:r>
        <w:rPr>
          <w:rFonts w:hint="eastAsia" w:ascii="宋体" w:hAnsi="宋体" w:cs="宋体"/>
          <w:sz w:val="28"/>
          <w:szCs w:val="28"/>
          <w:highlight w:val="none"/>
        </w:rPr>
        <w:t>产品清单技术要求详见</w:t>
      </w:r>
      <w:r>
        <w:rPr>
          <w:rFonts w:hint="eastAsia" w:ascii="宋体" w:hAnsi="宋体" w:cs="宋体"/>
          <w:sz w:val="28"/>
          <w:szCs w:val="28"/>
          <w:highlight w:val="none"/>
          <w:lang w:eastAsia="zh-CN"/>
        </w:rPr>
        <w:t>比选</w:t>
      </w:r>
      <w:r>
        <w:rPr>
          <w:rFonts w:hint="eastAsia" w:ascii="宋体" w:hAnsi="宋体" w:cs="宋体"/>
          <w:sz w:val="28"/>
          <w:szCs w:val="28"/>
          <w:highlight w:val="none"/>
        </w:rPr>
        <w:t>文件第五部分。</w:t>
      </w:r>
    </w:p>
    <w:p>
      <w:pPr>
        <w:numPr>
          <w:ilvl w:val="0"/>
          <w:numId w:val="2"/>
        </w:numPr>
        <w:autoSpaceDN w:val="0"/>
        <w:adjustRightInd w:val="0"/>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要求 </w:t>
      </w:r>
    </w:p>
    <w:p>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1.工期要求：合同签订完成</w:t>
      </w:r>
      <w:r>
        <w:rPr>
          <w:rFonts w:hint="eastAsia" w:ascii="宋体" w:hAnsi="宋体" w:cs="宋体"/>
          <w:sz w:val="28"/>
          <w:szCs w:val="28"/>
          <w:highlight w:val="none"/>
          <w:lang w:eastAsia="zh-CN"/>
        </w:rPr>
        <w:t>，</w:t>
      </w:r>
      <w:r>
        <w:rPr>
          <w:rFonts w:hint="eastAsia" w:ascii="宋体" w:hAnsi="宋体" w:cs="宋体"/>
          <w:sz w:val="28"/>
          <w:szCs w:val="28"/>
          <w:highlight w:val="none"/>
          <w:lang w:eastAsia="zh"/>
        </w:rPr>
        <w:t>每批次产品须在</w:t>
      </w:r>
      <w:r>
        <w:rPr>
          <w:rFonts w:hint="eastAsia" w:ascii="宋体" w:hAnsi="宋体" w:cs="宋体"/>
          <w:sz w:val="28"/>
          <w:szCs w:val="28"/>
          <w:highlight w:val="none"/>
          <w:lang w:eastAsia="zh-CN"/>
        </w:rPr>
        <w:t>比选</w:t>
      </w:r>
      <w:r>
        <w:rPr>
          <w:rFonts w:hint="eastAsia" w:ascii="宋体" w:hAnsi="宋体" w:cs="宋体"/>
          <w:sz w:val="28"/>
          <w:szCs w:val="28"/>
          <w:highlight w:val="none"/>
        </w:rPr>
        <w:t>人下达通知后10天内完成产品的</w:t>
      </w:r>
      <w:r>
        <w:rPr>
          <w:rFonts w:hint="eastAsia" w:ascii="宋体" w:hAnsi="宋体" w:cs="宋体"/>
          <w:sz w:val="28"/>
          <w:szCs w:val="28"/>
          <w:highlight w:val="none"/>
          <w:lang w:val="en-US" w:eastAsia="zh-CN"/>
        </w:rPr>
        <w:t>设计、</w:t>
      </w:r>
      <w:r>
        <w:rPr>
          <w:rFonts w:hint="eastAsia" w:ascii="宋体" w:hAnsi="宋体" w:cs="宋体"/>
          <w:sz w:val="28"/>
          <w:szCs w:val="28"/>
          <w:highlight w:val="none"/>
        </w:rPr>
        <w:t>采购、制作、配送、</w:t>
      </w:r>
      <w:r>
        <w:rPr>
          <w:rFonts w:hint="eastAsia" w:ascii="宋体" w:hAnsi="宋体" w:cs="宋体"/>
          <w:sz w:val="28"/>
          <w:szCs w:val="28"/>
          <w:highlight w:val="none"/>
          <w:lang w:val="en-US" w:eastAsia="zh-CN"/>
        </w:rPr>
        <w:t>安装、</w:t>
      </w:r>
      <w:r>
        <w:rPr>
          <w:rFonts w:hint="eastAsia" w:ascii="宋体" w:hAnsi="宋体" w:cs="宋体"/>
          <w:sz w:val="28"/>
          <w:szCs w:val="28"/>
          <w:highlight w:val="none"/>
        </w:rPr>
        <w:t>交付</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验收</w:t>
      </w:r>
      <w:r>
        <w:rPr>
          <w:rFonts w:hint="eastAsia" w:ascii="宋体" w:hAnsi="宋体" w:cs="宋体"/>
          <w:sz w:val="28"/>
          <w:szCs w:val="28"/>
          <w:highlight w:val="none"/>
        </w:rPr>
        <w:t>等工作。</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2.质量要求：产品质量符合国家相关质量标准。</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宋体" w:hAnsi="宋体" w:cs="宋体"/>
          <w:sz w:val="28"/>
          <w:szCs w:val="28"/>
          <w:lang w:val="en-US" w:eastAsia="zh-CN"/>
        </w:rPr>
      </w:pPr>
      <w:r>
        <w:rPr>
          <w:rFonts w:hint="eastAsia" w:ascii="宋体" w:hAnsi="宋体" w:eastAsia="宋体" w:cs="宋体"/>
          <w:b w:val="0"/>
          <w:sz w:val="28"/>
          <w:szCs w:val="28"/>
          <w:highlight w:val="none"/>
          <w:lang w:val="en-US" w:eastAsia="zh-CN"/>
        </w:rPr>
        <w:t>3.</w:t>
      </w:r>
      <w:r>
        <w:rPr>
          <w:rFonts w:hint="eastAsia" w:ascii="宋体" w:hAnsi="宋体" w:eastAsia="宋体" w:cs="宋体"/>
          <w:b w:val="0"/>
          <w:bCs w:val="0"/>
          <w:sz w:val="28"/>
          <w:szCs w:val="28"/>
          <w:highlight w:val="none"/>
          <w:lang w:val="en-US" w:eastAsia="zh-CN"/>
        </w:rPr>
        <w:t>合作</w:t>
      </w:r>
      <w:r>
        <w:rPr>
          <w:rFonts w:hint="eastAsia" w:ascii="宋体" w:hAnsi="宋体" w:eastAsia="宋体" w:cs="宋体"/>
          <w:sz w:val="28"/>
          <w:szCs w:val="28"/>
          <w:highlight w:val="none"/>
        </w:rPr>
        <w:t>期限：</w:t>
      </w:r>
      <w:r>
        <w:rPr>
          <w:rFonts w:hint="eastAsia" w:ascii="宋体" w:hAnsi="宋体" w:cs="宋体"/>
          <w:sz w:val="28"/>
          <w:szCs w:val="28"/>
          <w:lang w:val="en-US" w:eastAsia="zh-CN"/>
        </w:rPr>
        <w:t>3年，自合同生效之日起算</w:t>
      </w:r>
      <w:r>
        <w:rPr>
          <w:rFonts w:hint="eastAsia" w:ascii="宋体" w:hAnsi="宋体" w:cs="宋体"/>
          <w:sz w:val="28"/>
          <w:szCs w:val="28"/>
          <w:lang w:val="en-US" w:eastAsia="zh"/>
        </w:rPr>
        <w:t>，</w:t>
      </w:r>
      <w:r>
        <w:rPr>
          <w:rFonts w:hint="eastAsia" w:ascii="宋体" w:hAnsi="宋体" w:cs="宋体"/>
          <w:sz w:val="28"/>
          <w:szCs w:val="28"/>
          <w:lang w:val="en-US" w:eastAsia="zh-CN"/>
        </w:rPr>
        <w:t>合同到期自行终止。</w:t>
      </w:r>
    </w:p>
    <w:p>
      <w:pPr>
        <w:widowControl w:val="0"/>
        <w:numPr>
          <w:ilvl w:val="0"/>
          <w:numId w:val="0"/>
        </w:numPr>
        <w:wordWrap/>
        <w:adjustRightInd w:val="0"/>
        <w:snapToGrid w:val="0"/>
        <w:spacing w:line="360" w:lineRule="auto"/>
        <w:outlineLvl w:val="1"/>
        <w:rPr>
          <w:rFonts w:hint="eastAsia" w:ascii="宋体" w:hAnsi="宋体" w:eastAsia="宋体" w:cs="宋体"/>
          <w:b w:val="0"/>
          <w:bCs w:val="0"/>
          <w:kern w:val="2"/>
          <w:sz w:val="28"/>
          <w:szCs w:val="28"/>
          <w:lang w:val="zh-CN" w:eastAsia="zh-CN" w:bidi="ar-SA"/>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lang w:eastAsia="zh-CN"/>
        </w:rPr>
        <w:t>比选</w:t>
      </w:r>
      <w:r>
        <w:rPr>
          <w:rFonts w:hint="eastAsia" w:ascii="宋体" w:hAnsi="宋体" w:eastAsia="宋体" w:cs="宋体"/>
          <w:b/>
          <w:color w:val="auto"/>
          <w:sz w:val="28"/>
          <w:szCs w:val="28"/>
          <w:highlight w:val="none"/>
        </w:rPr>
        <w:t>限价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本项目</w:t>
      </w:r>
      <w:r>
        <w:rPr>
          <w:rFonts w:hint="eastAsia" w:ascii="宋体" w:hAnsi="宋体" w:eastAsia="宋体" w:cs="宋体"/>
          <w:b w:val="0"/>
          <w:bCs w:val="0"/>
          <w:color w:val="auto"/>
          <w:kern w:val="2"/>
          <w:sz w:val="28"/>
          <w:szCs w:val="28"/>
          <w:highlight w:val="none"/>
          <w:lang w:val="en-US" w:eastAsia="zh-CN" w:bidi="ar-SA"/>
        </w:rPr>
        <w:t>报价采用固定单价包干</w:t>
      </w:r>
      <w:r>
        <w:rPr>
          <w:rFonts w:hint="eastAsia" w:ascii="宋体" w:hAnsi="宋体" w:eastAsia="宋体" w:cs="宋体"/>
          <w:b w:val="0"/>
          <w:bCs w:val="0"/>
          <w:color w:val="auto"/>
          <w:kern w:val="2"/>
          <w:sz w:val="28"/>
          <w:szCs w:val="28"/>
          <w:highlight w:val="none"/>
          <w:lang w:val="zh-CN" w:eastAsia="zh-CN" w:bidi="ar-SA"/>
        </w:rPr>
        <w:t>，含税最高限价暂定总价967000元，</w:t>
      </w:r>
      <w:r>
        <w:rPr>
          <w:rFonts w:hint="eastAsia" w:ascii="宋体" w:hAnsi="宋体" w:eastAsia="宋体" w:cs="宋体"/>
          <w:b w:val="0"/>
          <w:bCs w:val="0"/>
          <w:color w:val="auto"/>
          <w:kern w:val="2"/>
          <w:sz w:val="28"/>
          <w:szCs w:val="28"/>
          <w:highlight w:val="none"/>
          <w:lang w:val="en-US" w:eastAsia="zh-CN" w:bidi="ar-SA"/>
        </w:rPr>
        <w:t>含税综合包干单价包括完成本项目宣传品、印刷品制作和交付的相关工作【包括但不限于设计费、排版费、小样制作费、人工费、原材料费、制作安装费、包装费、运输费、装卸费（在甲方指定地点）、材料损耗、管理费、安全费、其它风险费、利润、税金等】的所有费用，不因制作数量的变化调整含税综合包干单价。若在合同执行过程中新增类似项目的制作项目则参照该类似项目的单价执行。类似项目是指材质相同，规格尺寸偏差在10%以内。</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b w:val="0"/>
          <w:bCs w:val="0"/>
          <w:color w:val="auto"/>
          <w:kern w:val="2"/>
          <w:sz w:val="28"/>
          <w:szCs w:val="28"/>
          <w:highlight w:val="none"/>
          <w:lang w:val="zh-CN" w:eastAsia="zh-CN" w:bidi="ar-SA"/>
        </w:rPr>
      </w:pPr>
      <w:r>
        <w:rPr>
          <w:rFonts w:hint="eastAsia" w:ascii="宋体" w:hAnsi="宋体" w:eastAsia="宋体" w:cs="宋体"/>
          <w:b w:val="0"/>
          <w:bCs w:val="0"/>
          <w:color w:val="auto"/>
          <w:kern w:val="2"/>
          <w:sz w:val="28"/>
          <w:szCs w:val="28"/>
          <w:highlight w:val="none"/>
          <w:lang w:val="zh-CN" w:eastAsia="zh-CN" w:bidi="ar-SA"/>
        </w:rPr>
        <w:t>报价合计超过含税最高限价或任意单项报价超过最高限价的为无效报价。</w:t>
      </w:r>
    </w:p>
    <w:p>
      <w:pPr>
        <w:keepNext w:val="0"/>
        <w:keepLines w:val="0"/>
        <w:pageBreakBefore w:val="0"/>
        <w:widowControl w:val="0"/>
        <w:numPr>
          <w:ilvl w:val="0"/>
          <w:numId w:val="0"/>
        </w:numPr>
        <w:kinsoku/>
        <w:wordWrap/>
        <w:overflowPunct/>
        <w:topLinePunct w:val="0"/>
        <w:autoSpaceDE/>
        <w:autoSpaceDN/>
        <w:bidi w:val="0"/>
        <w:adjustRightInd/>
        <w:snapToGrid w:val="0"/>
        <w:spacing w:after="0" w:afterAutospacing="0" w:line="360" w:lineRule="auto"/>
        <w:ind w:firstLine="0" w:firstLineChars="0"/>
        <w:textAlignment w:val="auto"/>
        <w:outlineLvl w:val="1"/>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比选</w:t>
      </w:r>
      <w:r>
        <w:rPr>
          <w:rFonts w:hint="eastAsia" w:ascii="宋体" w:hAnsi="宋体" w:eastAsia="宋体" w:cs="宋体"/>
          <w:b/>
          <w:color w:val="auto"/>
          <w:sz w:val="28"/>
          <w:szCs w:val="28"/>
          <w:highlight w:val="none"/>
          <w:lang w:eastAsia="zh-CN"/>
        </w:rPr>
        <w:t>响应人</w:t>
      </w:r>
      <w:r>
        <w:rPr>
          <w:rFonts w:hint="eastAsia" w:ascii="宋体" w:hAnsi="宋体" w:eastAsia="宋体" w:cs="宋体"/>
          <w:b/>
          <w:color w:val="auto"/>
          <w:sz w:val="28"/>
          <w:szCs w:val="28"/>
          <w:highlight w:val="none"/>
        </w:rPr>
        <w:t>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（一）具有独立法人资格（需提供</w:t>
      </w:r>
      <w:r>
        <w:rPr>
          <w:rFonts w:hint="eastAsia" w:ascii="宋体" w:hAnsi="宋体" w:eastAsia="宋体" w:cs="宋体"/>
          <w:color w:val="auto"/>
          <w:sz w:val="28"/>
          <w:szCs w:val="28"/>
          <w:highlight w:val="none"/>
          <w:lang w:val="en-US" w:eastAsia="zh-CN"/>
        </w:rPr>
        <w:t>有效的</w:t>
      </w:r>
      <w:r>
        <w:rPr>
          <w:rFonts w:hint="eastAsia" w:ascii="宋体" w:hAnsi="宋体" w:eastAsia="宋体" w:cs="宋体"/>
          <w:color w:val="auto"/>
          <w:sz w:val="28"/>
          <w:szCs w:val="28"/>
          <w:highlight w:val="none"/>
          <w:lang w:val="zh-CN" w:eastAsia="zh-CN"/>
        </w:rPr>
        <w:t xml:space="preserve">营业执照复印件作为证明文件）。 </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rPr>
        <w:t>具有良好的社会信誉和履行合同的能力，近3年无违法违纪、服务违约行为、重大质量问题等不良记录，没有处于被责令停业、或财产</w:t>
      </w:r>
      <w:r>
        <w:rPr>
          <w:rFonts w:hint="eastAsia" w:ascii="宋体" w:hAnsi="宋体" w:eastAsia="宋体" w:cs="宋体"/>
          <w:color w:val="auto"/>
          <w:sz w:val="28"/>
          <w:szCs w:val="28"/>
          <w:highlight w:val="none"/>
          <w:lang w:val="zh-CN" w:eastAsia="zh-CN"/>
        </w:rPr>
        <w:t>被接管、冻结、破产状态（</w:t>
      </w:r>
      <w:r>
        <w:rPr>
          <w:rFonts w:hint="eastAsia" w:ascii="宋体" w:hAnsi="宋体" w:eastAsia="宋体" w:cs="宋体"/>
          <w:color w:val="auto"/>
          <w:sz w:val="28"/>
          <w:szCs w:val="28"/>
          <w:highlight w:val="none"/>
          <w:lang w:val="en-US" w:eastAsia="zh-CN"/>
        </w:rPr>
        <w:t>需提供承诺函或</w:t>
      </w:r>
      <w:r>
        <w:rPr>
          <w:rFonts w:hint="eastAsia" w:ascii="宋体" w:hAnsi="宋体" w:eastAsia="宋体" w:cs="宋体"/>
          <w:color w:val="auto"/>
          <w:sz w:val="28"/>
          <w:szCs w:val="28"/>
          <w:highlight w:val="none"/>
          <w:lang w:val="zh-CN" w:eastAsia="zh-CN"/>
        </w:rPr>
        <w:t>信用中国截图）。</w:t>
      </w:r>
    </w:p>
    <w:p>
      <w:pPr>
        <w:keepNext w:val="0"/>
        <w:keepLines w:val="0"/>
        <w:pageBreakBefore w:val="0"/>
        <w:widowControl w:val="0"/>
        <w:tabs>
          <w:tab w:val="left" w:pos="7740"/>
        </w:tabs>
        <w:kinsoku/>
        <w:wordWrap/>
        <w:topLinePunct w:val="0"/>
        <w:autoSpaceDE/>
        <w:autoSpaceDN/>
        <w:bidi w:val="0"/>
        <w:adjustRightInd/>
        <w:snapToGrid w:val="0"/>
        <w:spacing w:line="360" w:lineRule="auto"/>
        <w:ind w:firstLine="560"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注：凡复印件</w:t>
      </w:r>
      <w:r>
        <w:rPr>
          <w:rFonts w:hint="eastAsia" w:ascii="宋体" w:hAnsi="宋体" w:eastAsia="宋体" w:cs="宋体"/>
          <w:b/>
          <w:bCs/>
          <w:color w:val="auto"/>
          <w:sz w:val="28"/>
          <w:szCs w:val="28"/>
          <w:highlight w:val="none"/>
          <w:lang w:val="en-US" w:eastAsia="zh-CN"/>
        </w:rPr>
        <w:t>或打印件</w:t>
      </w:r>
      <w:r>
        <w:rPr>
          <w:rFonts w:hint="eastAsia" w:ascii="宋体" w:hAnsi="宋体" w:eastAsia="宋体" w:cs="宋体"/>
          <w:b/>
          <w:bCs/>
          <w:color w:val="auto"/>
          <w:sz w:val="28"/>
          <w:szCs w:val="28"/>
          <w:highlight w:val="none"/>
          <w:lang w:eastAsia="zh-CN"/>
        </w:rPr>
        <w:t>均须加盖鲜章。</w:t>
      </w:r>
    </w:p>
    <w:p>
      <w:pPr>
        <w:keepNext w:val="0"/>
        <w:keepLines w:val="0"/>
        <w:pageBreakBefore w:val="0"/>
        <w:widowControl w:val="0"/>
        <w:numPr>
          <w:ilvl w:val="0"/>
          <w:numId w:val="0"/>
        </w:numPr>
        <w:kinsoku/>
        <w:wordWrap/>
        <w:topLinePunct w:val="0"/>
        <w:autoSpaceDE/>
        <w:autoSpaceDN/>
        <w:bidi w:val="0"/>
        <w:adjustRightInd/>
        <w:snapToGrid w:val="0"/>
        <w:spacing w:line="360" w:lineRule="auto"/>
        <w:ind w:firstLine="0" w:firstLineChars="0"/>
        <w:textAlignment w:val="auto"/>
        <w:outlineLvl w:val="1"/>
        <w:rPr>
          <w:rFonts w:hint="eastAsia" w:ascii="仿宋" w:hAnsi="仿宋" w:eastAsia="仿宋" w:cs="仿宋"/>
          <w:sz w:val="28"/>
          <w:szCs w:val="28"/>
          <w:lang w:eastAsia="zh-CN"/>
        </w:rPr>
      </w:pPr>
      <w:r>
        <w:rPr>
          <w:rFonts w:hint="eastAsia" w:ascii="宋体" w:hAnsi="宋体" w:eastAsia="宋体" w:cs="宋体"/>
          <w:b/>
          <w:bCs w:val="0"/>
          <w:color w:val="auto"/>
          <w:sz w:val="28"/>
          <w:szCs w:val="28"/>
          <w:highlight w:val="none"/>
          <w:lang w:val="en-US" w:eastAsia="zh-CN"/>
        </w:rPr>
        <w:t>六、购买采购文件的时间、地点及售价</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文件获取时间：2026年</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08</w:t>
      </w:r>
      <w:r>
        <w:rPr>
          <w:rFonts w:hint="eastAsia" w:ascii="宋体" w:hAnsi="宋体" w:eastAsia="宋体" w:cs="宋体"/>
          <w:color w:val="auto"/>
          <w:sz w:val="28"/>
          <w:szCs w:val="28"/>
          <w:highlight w:val="none"/>
          <w:lang w:eastAsia="zh-CN"/>
        </w:rPr>
        <w:t>日09时00分至</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日17时00分（北京时间）。</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文件获取地点：</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四川能源天府阳光采购服务平台（http://scny.tfygcgfw.com）。</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文件获取方式：</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凡有意参加的潜在</w:t>
      </w:r>
      <w:r>
        <w:rPr>
          <w:rFonts w:hint="eastAsia" w:ascii="宋体" w:hAnsi="宋体" w:eastAsia="宋体" w:cs="宋体"/>
          <w:color w:val="auto"/>
          <w:sz w:val="28"/>
          <w:szCs w:val="28"/>
          <w:highlight w:val="none"/>
          <w:lang w:eastAsia="zh"/>
        </w:rPr>
        <w:t>响应</w:t>
      </w:r>
      <w:r>
        <w:rPr>
          <w:rFonts w:hint="eastAsia" w:ascii="宋体" w:hAnsi="宋体" w:eastAsia="宋体" w:cs="宋体"/>
          <w:color w:val="auto"/>
          <w:sz w:val="28"/>
          <w:szCs w:val="28"/>
          <w:highlight w:val="none"/>
          <w:lang w:eastAsia="zh-CN"/>
        </w:rPr>
        <w:t>人，请于文件获取期间登录四川能源天府阳光采购服务平台（http://scny.tfygcgfw.com/）参与项目报名(平台服务费：50元)，并按页面指示缴纳费用并下载招标文件。</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若</w:t>
      </w:r>
      <w:r>
        <w:rPr>
          <w:rFonts w:hint="eastAsia" w:ascii="宋体" w:hAnsi="宋体" w:eastAsia="宋体" w:cs="宋体"/>
          <w:color w:val="auto"/>
          <w:sz w:val="28"/>
          <w:szCs w:val="28"/>
          <w:highlight w:val="none"/>
          <w:lang w:eastAsia="zh"/>
        </w:rPr>
        <w:t>响应</w:t>
      </w:r>
      <w:r>
        <w:rPr>
          <w:rFonts w:hint="eastAsia" w:ascii="宋体" w:hAnsi="宋体" w:eastAsia="宋体" w:cs="宋体"/>
          <w:color w:val="auto"/>
          <w:sz w:val="28"/>
          <w:szCs w:val="28"/>
          <w:highlight w:val="none"/>
          <w:lang w:eastAsia="zh-CN"/>
        </w:rPr>
        <w:t>人首次为登陆四川能源天府阳光采购服务平台，需先进行免费注册（平台首页左上角），注册为供应商，并按平台要求完善注册信息，未注册或系统使用有问题的供应商将无法参与本项目。</w:t>
      </w:r>
      <w:r>
        <w:rPr>
          <w:rFonts w:hint="eastAsia" w:ascii="宋体" w:hAnsi="宋体" w:eastAsia="宋体" w:cs="宋体"/>
          <w:color w:val="auto"/>
          <w:sz w:val="28"/>
          <w:szCs w:val="28"/>
          <w:highlight w:val="none"/>
          <w:lang w:val="en-US" w:eastAsia="zh-CN"/>
        </w:rPr>
        <w:t>可微信关注“天府阳光采购平台”公众号，按照相关视频指引完成。</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
        </w:rPr>
        <w:t>响应人</w:t>
      </w:r>
      <w:r>
        <w:rPr>
          <w:rFonts w:hint="eastAsia" w:ascii="宋体" w:hAnsi="宋体" w:eastAsia="宋体" w:cs="宋体"/>
          <w:color w:val="auto"/>
          <w:sz w:val="28"/>
          <w:szCs w:val="28"/>
          <w:highlight w:val="none"/>
          <w:lang w:eastAsia="zh-CN"/>
        </w:rPr>
        <w:t>登陆账号后，点击左侧菜单投标管理-招标公告，找到本项目公告，点击报名并下载</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文件及其他</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资料电子版。</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本项目实行网上发售电子版</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文件，不再出售纸质</w:t>
      </w:r>
      <w:r>
        <w:rPr>
          <w:rFonts w:hint="eastAsia" w:ascii="宋体" w:hAnsi="宋体" w:eastAsia="宋体" w:cs="宋体"/>
          <w:color w:val="auto"/>
          <w:sz w:val="28"/>
          <w:szCs w:val="28"/>
          <w:highlight w:val="none"/>
          <w:lang w:eastAsia="zh"/>
        </w:rPr>
        <w:t>采购</w:t>
      </w:r>
      <w:r>
        <w:rPr>
          <w:rFonts w:hint="eastAsia" w:ascii="宋体" w:hAnsi="宋体" w:eastAsia="宋体" w:cs="宋体"/>
          <w:color w:val="auto"/>
          <w:sz w:val="28"/>
          <w:szCs w:val="28"/>
          <w:highlight w:val="none"/>
          <w:lang w:eastAsia="zh-CN"/>
        </w:rPr>
        <w:t>文件。</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eastAsia="zh-CN"/>
        </w:rPr>
        <w:t>）潜在响应人在四川能源天府阳光采购服务平台取得采购文件后决定参加本项目比选的，需在响应文件递交截止时间前进行报名。报名时须提供以下资料并发送至TZB0834@126.com。</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经办人介绍信或法定代表人授权委托书加盖公章。</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经办人及法人身份证复印件加盖公章。</w:t>
      </w:r>
    </w:p>
    <w:p>
      <w:pPr>
        <w:keepNext w:val="0"/>
        <w:keepLines w:val="0"/>
        <w:pageBreakBefore w:val="0"/>
        <w:widowControl w:val="0"/>
        <w:numPr>
          <w:ilvl w:val="0"/>
          <w:numId w:val="0"/>
        </w:numPr>
        <w:kinsoku/>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若提供的资格证明文件不全或不实，将导致其资格被取消。未按上述要求获取文件及报名的，递交的响应文件将不予接收。</w:t>
      </w:r>
    </w:p>
    <w:p>
      <w:pPr>
        <w:keepNext w:val="0"/>
        <w:keepLines w:val="0"/>
        <w:pageBreakBefore w:val="0"/>
        <w:widowControl w:val="0"/>
        <w:kinsoku/>
        <w:topLinePunct w:val="0"/>
        <w:autoSpaceDE/>
        <w:autoSpaceDN/>
        <w:bidi w:val="0"/>
        <w:adjustRightInd/>
        <w:snapToGrid w:val="0"/>
        <w:spacing w:line="360" w:lineRule="auto"/>
        <w:ind w:firstLine="0" w:firstLineChars="0"/>
        <w:jc w:val="left"/>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递交响应文件要</w:t>
      </w:r>
      <w:r>
        <w:rPr>
          <w:rFonts w:hint="eastAsia" w:ascii="宋体" w:hAnsi="宋体" w:eastAsia="宋体" w:cs="宋体"/>
          <w:b/>
          <w:bCs/>
          <w:color w:val="auto"/>
          <w:sz w:val="28"/>
          <w:szCs w:val="28"/>
          <w:highlight w:val="none"/>
          <w:lang w:val="en-US" w:eastAsia="zh-CN"/>
        </w:rPr>
        <w:t xml:space="preserve">求 </w:t>
      </w:r>
    </w:p>
    <w:p>
      <w:pPr>
        <w:keepNext w:val="0"/>
        <w:keepLines w:val="0"/>
        <w:pageBreakBefore w:val="0"/>
        <w:widowControl w:val="0"/>
        <w:kinsoku/>
        <w:topLinePunct w:val="0"/>
        <w:autoSpaceDE/>
        <w:autoSpaceDN/>
        <w:bidi w:val="0"/>
        <w:adjustRightInd/>
        <w:snapToGrid w:val="0"/>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递交响应文件截止时间：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上午09</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w:t>
      </w:r>
    </w:p>
    <w:p>
      <w:pPr>
        <w:keepNext w:val="0"/>
        <w:keepLines w:val="0"/>
        <w:pageBreakBefore w:val="0"/>
        <w:widowControl w:val="0"/>
        <w:kinsoku/>
        <w:topLinePunct w:val="0"/>
        <w:autoSpaceDE/>
        <w:autoSpaceDN/>
        <w:bidi w:val="0"/>
        <w:adjustRightInd/>
        <w:snapToGrid w:val="0"/>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递交响应文件地点：</w:t>
      </w:r>
      <w:r>
        <w:rPr>
          <w:rFonts w:hint="eastAsia" w:ascii="宋体" w:hAnsi="宋体" w:eastAsia="宋体" w:cs="宋体"/>
          <w:color w:val="auto"/>
          <w:sz w:val="28"/>
          <w:szCs w:val="28"/>
          <w:highlight w:val="none"/>
        </w:rPr>
        <w:t>响应文件必须在递交响应文件截止时间前送达</w:t>
      </w:r>
      <w:r>
        <w:rPr>
          <w:rFonts w:hint="eastAsia" w:ascii="宋体" w:hAnsi="宋体" w:eastAsia="宋体" w:cs="宋体"/>
          <w:color w:val="auto"/>
          <w:sz w:val="28"/>
          <w:szCs w:val="28"/>
          <w:highlight w:val="none"/>
          <w:lang w:eastAsia="zh-CN"/>
        </w:rPr>
        <w:t>比选人</w:t>
      </w:r>
      <w:r>
        <w:rPr>
          <w:rFonts w:hint="eastAsia" w:ascii="宋体" w:hAnsi="宋体" w:eastAsia="宋体" w:cs="宋体"/>
          <w:color w:val="auto"/>
          <w:sz w:val="28"/>
          <w:szCs w:val="28"/>
          <w:highlight w:val="none"/>
        </w:rPr>
        <w:t>地点。</w:t>
      </w:r>
    </w:p>
    <w:p>
      <w:pPr>
        <w:keepNext w:val="0"/>
        <w:keepLines w:val="0"/>
        <w:pageBreakBefore w:val="0"/>
        <w:widowControl w:val="0"/>
        <w:kinsoku/>
        <w:topLinePunct w:val="0"/>
        <w:autoSpaceDE/>
        <w:autoSpaceDN/>
        <w:bidi w:val="0"/>
        <w:adjustRightInd/>
        <w:snapToGrid w:val="0"/>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）比选</w:t>
      </w:r>
      <w:r>
        <w:rPr>
          <w:rFonts w:hint="eastAsia" w:ascii="宋体" w:hAnsi="宋体" w:eastAsia="宋体" w:cs="宋体"/>
          <w:b/>
          <w:bCs/>
          <w:color w:val="auto"/>
          <w:sz w:val="28"/>
          <w:szCs w:val="28"/>
          <w:highlight w:val="none"/>
        </w:rPr>
        <w:t>地点：</w:t>
      </w:r>
      <w:r>
        <w:rPr>
          <w:rFonts w:hint="eastAsia" w:ascii="宋体" w:hAnsi="宋体" w:eastAsia="宋体" w:cs="宋体"/>
          <w:color w:val="auto"/>
          <w:sz w:val="28"/>
          <w:szCs w:val="28"/>
          <w:highlight w:val="none"/>
        </w:rPr>
        <w:t>四川省凉山州西昌市</w:t>
      </w:r>
      <w:r>
        <w:rPr>
          <w:rFonts w:hint="eastAsia" w:ascii="宋体" w:hAnsi="宋体" w:eastAsia="宋体" w:cs="宋体"/>
          <w:color w:val="auto"/>
          <w:sz w:val="28"/>
          <w:szCs w:val="28"/>
          <w:highlight w:val="none"/>
          <w:lang w:val="en-US" w:eastAsia="zh-CN"/>
        </w:rPr>
        <w:t>朝阳东路1号川投西昌医院综合大楼5楼3号会议室</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发布公告媒介</w:t>
      </w:r>
    </w:p>
    <w:p>
      <w:pPr>
        <w:keepNext w:val="0"/>
        <w:keepLines w:val="0"/>
        <w:pageBreakBefore w:val="0"/>
        <w:widowControl w:val="0"/>
        <w:kinsoku/>
        <w:wordWrap w:val="0"/>
        <w:overflowPunct w:val="0"/>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中国招标投标公共服务平台（网址：http://www.cebpubservice.com/）、四川能源天府阳光采购服务平台（https://scny.tfygcgfw.com）、西昌川投大健康科技有限公司（网址：http://www.ctghtc.cn/）、川投西昌医院（http://www.ctxcyy.cn）网站上以公告形式发布</w:t>
      </w:r>
      <w:r>
        <w:rPr>
          <w:rFonts w:hint="eastAsia" w:ascii="宋体" w:hAnsi="宋体" w:eastAsia="宋体" w:cs="宋体"/>
          <w:color w:val="auto"/>
          <w:sz w:val="28"/>
          <w:szCs w:val="28"/>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right="0"/>
        <w:jc w:val="left"/>
        <w:textAlignment w:val="auto"/>
        <w:outlineLvl w:val="1"/>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 w:bidi="ar"/>
        </w:rPr>
        <w:t>九</w:t>
      </w:r>
      <w:r>
        <w:rPr>
          <w:rFonts w:hint="eastAsia" w:ascii="宋体" w:hAnsi="宋体" w:eastAsia="宋体" w:cs="宋体"/>
          <w:b/>
          <w:bCs/>
          <w:kern w:val="2"/>
          <w:sz w:val="28"/>
          <w:szCs w:val="28"/>
          <w:lang w:val="en-US" w:eastAsia="zh-CN" w:bidi="ar"/>
        </w:rPr>
        <w:t>、联系方式</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sz w:val="28"/>
          <w:szCs w:val="28"/>
        </w:rPr>
      </w:pPr>
      <w:r>
        <w:rPr>
          <w:rStyle w:val="9"/>
          <w:rFonts w:hint="eastAsia" w:ascii="宋体" w:hAnsi="宋体" w:eastAsia="宋体" w:cs="宋体"/>
          <w:bCs w:val="0"/>
          <w:kern w:val="2"/>
          <w:sz w:val="28"/>
          <w:szCs w:val="28"/>
          <w:lang w:val="en-US" w:eastAsia="zh" w:bidi="ar"/>
        </w:rPr>
        <w:t>采 购</w:t>
      </w:r>
      <w:r>
        <w:rPr>
          <w:rStyle w:val="9"/>
          <w:rFonts w:hint="eastAsia" w:ascii="宋体" w:hAnsi="宋体" w:eastAsia="宋体" w:cs="宋体"/>
          <w:bCs w:val="0"/>
          <w:kern w:val="2"/>
          <w:sz w:val="28"/>
          <w:szCs w:val="28"/>
          <w:lang w:val="en-US" w:eastAsia="zh-CN" w:bidi="ar"/>
        </w:rPr>
        <w:t xml:space="preserve"> 人：西昌川投大健康科技有限公司</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sz w:val="28"/>
          <w:szCs w:val="28"/>
        </w:rPr>
      </w:pPr>
      <w:r>
        <w:rPr>
          <w:rStyle w:val="9"/>
          <w:rFonts w:hint="eastAsia" w:ascii="宋体" w:hAnsi="宋体" w:eastAsia="宋体" w:cs="宋体"/>
          <w:bCs w:val="0"/>
          <w:kern w:val="2"/>
          <w:sz w:val="28"/>
          <w:szCs w:val="28"/>
          <w:lang w:val="en-US" w:eastAsia="zh-CN" w:bidi="ar"/>
        </w:rPr>
        <w:t>地    址：西昌市朝阳东路 1 号川投西昌医院</w:t>
      </w:r>
    </w:p>
    <w:p>
      <w:pPr>
        <w:keepNext w:val="0"/>
        <w:keepLines w:val="0"/>
        <w:widowControl w:val="0"/>
        <w:suppressLineNumbers w:val="0"/>
        <w:spacing w:before="0" w:beforeAutospacing="0" w:after="0" w:afterAutospacing="0" w:line="550" w:lineRule="exact"/>
        <w:ind w:left="559" w:leftChars="266" w:right="0" w:firstLine="0" w:firstLineChars="0"/>
        <w:jc w:val="left"/>
        <w:rPr>
          <w:rStyle w:val="9"/>
          <w:rFonts w:hint="eastAsia" w:ascii="宋体" w:hAnsi="宋体" w:eastAsia="宋体" w:cs="宋体"/>
          <w:bCs w:val="0"/>
          <w:kern w:val="2"/>
          <w:sz w:val="28"/>
          <w:szCs w:val="28"/>
          <w:lang w:val="en-US" w:eastAsia="zh-CN" w:bidi="ar"/>
        </w:rPr>
      </w:pPr>
      <w:r>
        <w:rPr>
          <w:rStyle w:val="9"/>
          <w:rFonts w:hint="eastAsia" w:ascii="宋体" w:hAnsi="宋体" w:eastAsia="宋体" w:cs="宋体"/>
          <w:bCs w:val="0"/>
          <w:kern w:val="2"/>
          <w:sz w:val="28"/>
          <w:szCs w:val="28"/>
          <w:lang w:val="en-US" w:eastAsia="zh-CN" w:bidi="ar"/>
        </w:rPr>
        <w:t>联 系 人：</w:t>
      </w:r>
      <w:r>
        <w:rPr>
          <w:rStyle w:val="9"/>
          <w:rFonts w:hint="eastAsia" w:ascii="宋体" w:hAnsi="宋体" w:eastAsia="宋体" w:cs="宋体"/>
          <w:bCs w:val="0"/>
          <w:kern w:val="2"/>
          <w:sz w:val="28"/>
          <w:szCs w:val="28"/>
          <w:lang w:val="en-US" w:eastAsia="zh" w:bidi="ar"/>
        </w:rPr>
        <w:t>刘</w:t>
      </w:r>
      <w:r>
        <w:rPr>
          <w:rStyle w:val="9"/>
          <w:rFonts w:hint="eastAsia" w:ascii="宋体" w:hAnsi="宋体" w:eastAsia="宋体" w:cs="宋体"/>
          <w:bCs w:val="0"/>
          <w:kern w:val="2"/>
          <w:sz w:val="28"/>
          <w:szCs w:val="28"/>
          <w:lang w:val="en-US" w:eastAsia="zh-CN" w:bidi="ar"/>
        </w:rPr>
        <w:t>老师</w:t>
      </w:r>
    </w:p>
    <w:p>
      <w:pPr>
        <w:keepNext w:val="0"/>
        <w:keepLines w:val="0"/>
        <w:widowControl w:val="0"/>
        <w:suppressLineNumbers w:val="0"/>
        <w:spacing w:before="0" w:beforeAutospacing="0" w:after="0" w:afterAutospacing="0" w:line="550" w:lineRule="exact"/>
        <w:ind w:left="559" w:leftChars="266" w:right="0" w:firstLine="0" w:firstLineChars="0"/>
        <w:jc w:val="left"/>
        <w:rPr>
          <w:rStyle w:val="9"/>
          <w:rFonts w:hint="eastAsia" w:ascii="宋体" w:hAnsi="宋体" w:eastAsia="宋体" w:cs="宋体"/>
          <w:bCs w:val="0"/>
          <w:kern w:val="2"/>
          <w:sz w:val="28"/>
          <w:szCs w:val="28"/>
          <w:lang w:val="en-US" w:eastAsia="zh-CN" w:bidi="ar"/>
        </w:rPr>
      </w:pPr>
      <w:r>
        <w:rPr>
          <w:rStyle w:val="9"/>
          <w:rFonts w:hint="eastAsia" w:ascii="宋体" w:hAnsi="宋体" w:eastAsia="宋体" w:cs="宋体"/>
          <w:bCs w:val="0"/>
          <w:kern w:val="2"/>
          <w:sz w:val="28"/>
          <w:szCs w:val="28"/>
          <w:lang w:val="en-US" w:eastAsia="zh-CN" w:bidi="ar"/>
        </w:rPr>
        <w:t>电    话：0834-6999550</w:t>
      </w:r>
    </w:p>
    <w:p>
      <w:pPr>
        <w:keepNext w:val="0"/>
        <w:keepLines w:val="0"/>
        <w:pageBreakBefore w:val="0"/>
        <w:widowControl w:val="0"/>
        <w:kinsoku/>
        <w:wordWrap/>
        <w:overflowPunct/>
        <w:topLinePunct w:val="0"/>
        <w:autoSpaceDE/>
        <w:autoSpaceDN/>
        <w:bidi w:val="0"/>
        <w:adjustRightInd/>
        <w:snapToGrid/>
        <w:ind w:firstLine="560" w:firstLineChars="200"/>
        <w:textAlignment w:val="auto"/>
      </w:pPr>
      <w:r>
        <w:rPr>
          <w:rStyle w:val="9"/>
          <w:rFonts w:hint="eastAsia" w:ascii="宋体" w:hAnsi="宋体" w:eastAsia="宋体" w:cs="宋体"/>
          <w:bCs w:val="0"/>
          <w:kern w:val="2"/>
          <w:sz w:val="28"/>
          <w:szCs w:val="28"/>
          <w:lang w:val="en-US" w:eastAsia="zh-CN" w:bidi="ar"/>
        </w:rPr>
        <w:t>电子邮件：TZB0834@126.com</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25BF0A"/>
    <w:multiLevelType w:val="singleLevel"/>
    <w:tmpl w:val="D625BF0A"/>
    <w:lvl w:ilvl="0" w:tentative="0">
      <w:start w:val="2"/>
      <w:numFmt w:val="chineseCounting"/>
      <w:suff w:val="nothing"/>
      <w:lvlText w:val="（%1）"/>
      <w:lvlJc w:val="left"/>
      <w:rPr>
        <w:rFonts w:hint="eastAsia"/>
      </w:rPr>
    </w:lvl>
  </w:abstractNum>
  <w:abstractNum w:abstractNumId="1">
    <w:nsid w:val="FF2B5861"/>
    <w:multiLevelType w:val="singleLevel"/>
    <w:tmpl w:val="FF2B5861"/>
    <w:lvl w:ilvl="0" w:tentative="0">
      <w:start w:val="1"/>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4D13"/>
    <w:rsid w:val="4437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pPr>
      <w:widowControl/>
      <w:adjustRightInd w:val="0"/>
      <w:snapToGrid w:val="0"/>
      <w:spacing w:after="200"/>
      <w:jc w:val="left"/>
    </w:pPr>
    <w:rPr>
      <w:rFonts w:ascii="Tahoma" w:hAnsi="Tahoma" w:eastAsia="微软雅黑"/>
      <w:kern w:val="0"/>
      <w:sz w:val="22"/>
    </w:rPr>
  </w:style>
  <w:style w:type="paragraph" w:styleId="3">
    <w:name w:val="Body Text"/>
    <w:basedOn w:val="1"/>
    <w:next w:val="4"/>
    <w:qFormat/>
    <w:uiPriority w:val="0"/>
    <w:pPr>
      <w:spacing w:after="120"/>
    </w:pPr>
    <w:rPr>
      <w:szCs w:val="24"/>
    </w:rPr>
  </w:style>
  <w:style w:type="paragraph" w:styleId="4">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5">
    <w:name w:val="footer"/>
    <w:basedOn w:val="1"/>
    <w:qFormat/>
    <w:uiPriority w:val="99"/>
    <w:pPr>
      <w:tabs>
        <w:tab w:val="center" w:pos="4153"/>
        <w:tab w:val="center" w:pos="4320"/>
        <w:tab w:val="right" w:pos="8306"/>
        <w:tab w:val="right" w:pos="8640"/>
      </w:tabs>
      <w:snapToGrid w:val="0"/>
      <w:jc w:val="left"/>
    </w:pPr>
    <w:rPr>
      <w:sz w:val="18"/>
      <w:szCs w:val="18"/>
    </w:rPr>
  </w:style>
  <w:style w:type="character" w:styleId="8">
    <w:name w:val="Hyperlink"/>
    <w:unhideWhenUsed/>
    <w:qFormat/>
    <w:uiPriority w:val="99"/>
    <w:rPr>
      <w:color w:val="0000FF"/>
      <w:u w:val="single"/>
    </w:rPr>
  </w:style>
  <w:style w:type="character" w:customStyle="1" w:styleId="9">
    <w:name w:val="15"/>
    <w:basedOn w:val="7"/>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2026-04-07T01:56:00Z</dcterms:created>
  <dc:creator>王可馨</dc:creator>
  <cp:lastModifiedBy>王可馨</cp:lastModifiedBy>
  <dcterms:modified xsi:type="dcterms:W3CDTF">2026-04-07T02:07:48Z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