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lang w:eastAsia="zh"/>
        </w:rPr>
      </w:pPr>
      <w:bookmarkStart w:id="0" w:name="OLE_LINK2"/>
      <w:bookmarkStart w:id="1" w:name="OLE_LINK1"/>
      <w:bookmarkStart w:id="2" w:name="OLE_LINK5"/>
      <w:r>
        <w:rPr>
          <w:rFonts w:hint="eastAsia" w:ascii="Times New Roman" w:hAnsi="Times New Roman" w:eastAsia="宋体" w:cs="Times New Roman"/>
          <w:b/>
          <w:bCs/>
          <w:sz w:val="36"/>
          <w:szCs w:val="36"/>
          <w:lang w:eastAsia="zh-CN"/>
        </w:rPr>
        <w:t>川投西昌医院医疗废物收运处置</w:t>
      </w:r>
      <w:r>
        <w:rPr>
          <w:rFonts w:hint="eastAsia" w:ascii="Times New Roman" w:hAnsi="Times New Roman" w:eastAsia="宋体" w:cs="Times New Roman"/>
          <w:b/>
          <w:bCs/>
          <w:sz w:val="36"/>
          <w:szCs w:val="36"/>
          <w:lang w:eastAsia="zh"/>
        </w:rPr>
        <w:t>服务</w:t>
      </w:r>
    </w:p>
    <w:p>
      <w:pPr>
        <w:jc w:val="center"/>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lang w:eastAsia="zh"/>
        </w:rPr>
        <w:t>采购</w:t>
      </w:r>
      <w:r>
        <w:rPr>
          <w:rFonts w:hint="eastAsia" w:ascii="Times New Roman" w:hAnsi="Times New Roman" w:eastAsia="宋体" w:cs="Times New Roman"/>
          <w:b/>
          <w:bCs/>
          <w:sz w:val="36"/>
          <w:szCs w:val="36"/>
          <w:lang w:eastAsia="zh-CN"/>
        </w:rPr>
        <w:t>项目</w:t>
      </w:r>
      <w:r>
        <w:rPr>
          <w:rFonts w:hint="eastAsia" w:ascii="Times New Roman" w:hAnsi="Times New Roman" w:eastAsia="宋体" w:cs="Times New Roman"/>
          <w:b/>
          <w:bCs/>
          <w:sz w:val="36"/>
          <w:szCs w:val="36"/>
        </w:rPr>
        <w:t>比选</w:t>
      </w:r>
      <w:bookmarkEnd w:id="0"/>
      <w:r>
        <w:rPr>
          <w:rFonts w:hint="eastAsia" w:ascii="Times New Roman" w:hAnsi="Times New Roman" w:eastAsia="宋体" w:cs="Times New Roman"/>
          <w:b/>
          <w:bCs/>
          <w:sz w:val="36"/>
          <w:szCs w:val="36"/>
        </w:rPr>
        <w:t>公告</w:t>
      </w:r>
      <w:bookmarkEnd w:id="1"/>
    </w:p>
    <w:bookmarkEnd w:id="2"/>
    <w:p>
      <w:pPr>
        <w:spacing w:line="360" w:lineRule="auto"/>
        <w:outlineLvl w:val="1"/>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 xml:space="preserve">一、基本情况  </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川投西昌医院</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以下简称：医院</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位于四川省凉山彝族自治州西昌市朝阳东路1号，</w:t>
      </w:r>
      <w:r>
        <w:rPr>
          <w:rFonts w:hint="eastAsia" w:ascii="宋体" w:hAnsi="宋体" w:eastAsia="宋体" w:cs="宋体"/>
          <w:color w:val="auto"/>
          <w:sz w:val="28"/>
          <w:szCs w:val="28"/>
          <w:highlight w:val="none"/>
        </w:rPr>
        <w:t>是由四川省人民医院托管的大型三级综合医院，编制床位800张，集医疗、教学、科研、健康养生于一体。医院于2022年11月正式开诊</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致力于五年内建成国企社会办医的区域高水平现代化三级甲等综合医院。</w:t>
      </w:r>
      <w:r>
        <w:rPr>
          <w:rFonts w:hint="eastAsia" w:ascii="宋体" w:hAnsi="宋体" w:eastAsia="宋体" w:cs="宋体"/>
          <w:color w:val="auto"/>
          <w:sz w:val="28"/>
          <w:szCs w:val="28"/>
          <w:highlight w:val="none"/>
          <w:lang w:val="en-US" w:eastAsia="zh-CN"/>
        </w:rPr>
        <w:t>根据医院运营发展计划及“十五五”规划，医疗废物收运处置按年度预计床位规模测算：2026年计划493床位，实际使用率约70%；2027年计划571床位，实际使用率约70%；2028年计划643床位，实际使用率约70%。</w:t>
      </w:r>
    </w:p>
    <w:p>
      <w:pPr>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根据工作安排，拟通过</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方式选择和确定“</w:t>
      </w:r>
      <w:r>
        <w:rPr>
          <w:rFonts w:hint="eastAsia" w:ascii="宋体" w:hAnsi="宋体" w:eastAsia="宋体" w:cs="宋体"/>
          <w:color w:val="auto"/>
          <w:sz w:val="28"/>
          <w:szCs w:val="28"/>
          <w:highlight w:val="none"/>
          <w:lang w:eastAsia="zh-CN"/>
        </w:rPr>
        <w:t>川投西昌医院医疗废物</w:t>
      </w:r>
      <w:r>
        <w:rPr>
          <w:rFonts w:hint="eastAsia" w:ascii="宋体" w:hAnsi="宋体" w:eastAsia="宋体" w:cs="宋体"/>
          <w:color w:val="auto"/>
          <w:sz w:val="28"/>
          <w:szCs w:val="28"/>
          <w:highlight w:val="none"/>
          <w:lang w:eastAsia="zh"/>
        </w:rPr>
        <w:t>收运处置服务采购项目</w:t>
      </w:r>
      <w:r>
        <w:rPr>
          <w:rFonts w:hint="eastAsia" w:ascii="宋体" w:hAnsi="宋体" w:eastAsia="宋体" w:cs="宋体"/>
          <w:color w:val="auto"/>
          <w:sz w:val="28"/>
          <w:szCs w:val="28"/>
          <w:highlight w:val="none"/>
        </w:rPr>
        <w:t>”的中选人，诚邀具备资格的</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lang w:eastAsia="zh-CN"/>
        </w:rPr>
        <w:t>响应人</w:t>
      </w:r>
      <w:r>
        <w:rPr>
          <w:rFonts w:hint="eastAsia" w:ascii="宋体" w:hAnsi="宋体" w:eastAsia="宋体" w:cs="宋体"/>
          <w:color w:val="auto"/>
          <w:sz w:val="28"/>
          <w:szCs w:val="28"/>
          <w:highlight w:val="none"/>
        </w:rPr>
        <w:t>（以下简称：响应人，合同中简称“乙方”）参与</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w:t>
      </w:r>
    </w:p>
    <w:p>
      <w:pPr>
        <w:numPr>
          <w:ilvl w:val="0"/>
          <w:numId w:val="0"/>
        </w:numPr>
        <w:spacing w:line="360" w:lineRule="auto"/>
        <w:outlineLvl w:val="1"/>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二、资金来源：</w:t>
      </w:r>
      <w:r>
        <w:rPr>
          <w:rFonts w:hint="default" w:ascii="宋体" w:hAnsi="宋体" w:eastAsia="宋体" w:cs="宋体"/>
          <w:color w:val="auto"/>
          <w:sz w:val="28"/>
          <w:szCs w:val="28"/>
          <w:highlight w:val="none"/>
        </w:rPr>
        <w:t>单位自筹</w:t>
      </w:r>
    </w:p>
    <w:p>
      <w:pPr>
        <w:numPr>
          <w:ilvl w:val="0"/>
          <w:numId w:val="0"/>
        </w:numPr>
        <w:spacing w:line="580" w:lineRule="exact"/>
        <w:outlineLvl w:val="1"/>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三、工作内容及要求</w:t>
      </w:r>
    </w:p>
    <w:p>
      <w:pPr>
        <w:numPr>
          <w:ilvl w:val="0"/>
          <w:numId w:val="1"/>
        </w:numPr>
        <w:spacing w:line="360" w:lineRule="auto"/>
        <w:ind w:firstLine="562" w:firstLineChars="200"/>
        <w:rPr>
          <w:rFonts w:hint="default" w:ascii="宋体" w:hAnsi="宋体" w:cs="宋体"/>
          <w:sz w:val="28"/>
          <w:szCs w:val="28"/>
          <w:lang w:val="en-US"/>
        </w:rPr>
      </w:pPr>
      <w:r>
        <w:rPr>
          <w:rFonts w:hint="eastAsia" w:ascii="宋体" w:hAnsi="宋体"/>
          <w:b/>
          <w:sz w:val="28"/>
          <w:szCs w:val="28"/>
        </w:rPr>
        <w:t>工作</w:t>
      </w:r>
      <w:r>
        <w:rPr>
          <w:rFonts w:hint="eastAsia" w:ascii="宋体" w:hAnsi="宋体"/>
          <w:b/>
          <w:sz w:val="28"/>
          <w:szCs w:val="28"/>
          <w:lang w:val="en-US" w:eastAsia="zh-CN"/>
        </w:rPr>
        <w:t>范围及内容</w:t>
      </w:r>
    </w:p>
    <w:p>
      <w:pPr>
        <w:numPr>
          <w:ilvl w:val="0"/>
          <w:numId w:val="0"/>
        </w:numPr>
        <w:autoSpaceDN/>
        <w:adjustRightInd/>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1.处置对象：医院感染性废物、损伤性废物，以及被医疗废物污染的生活垃圾、办公用品等。</w:t>
      </w:r>
    </w:p>
    <w:p>
      <w:pPr>
        <w:numPr>
          <w:ilvl w:val="0"/>
          <w:numId w:val="0"/>
        </w:numPr>
        <w:autoSpaceDN/>
        <w:adjustRightInd/>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工作范围及内容：采购人按《国家危险废物名录》对处置对象分类收集包装存于医院负二层医废间。响应人负责按规定的清运频率到医院负二层医废间收集、转运至合规处置站、规范处置医疗废物，全过程须符合现行相关政策要求；响应人负责医院所在地行政主管部门协调，以及办理跨区域收运处置医废的申请或备案手续。</w:t>
      </w:r>
    </w:p>
    <w:p>
      <w:pPr>
        <w:numPr>
          <w:ilvl w:val="0"/>
          <w:numId w:val="0"/>
        </w:numPr>
        <w:autoSpaceDN w:val="0"/>
        <w:adjustRightInd w:val="0"/>
        <w:snapToGrid w:val="0"/>
        <w:spacing w:line="360" w:lineRule="auto"/>
        <w:ind w:firstLine="562" w:firstLineChars="200"/>
        <w:rPr>
          <w:rFonts w:hint="eastAsia" w:ascii="宋体" w:hAnsi="宋体" w:cs="宋体"/>
          <w:b/>
          <w:bCs/>
          <w:sz w:val="28"/>
          <w:szCs w:val="28"/>
        </w:rPr>
      </w:pPr>
      <w:r>
        <w:rPr>
          <w:rFonts w:hint="eastAsia" w:ascii="宋体" w:hAnsi="宋体" w:eastAsia="宋体" w:cs="宋体"/>
          <w:b/>
          <w:bCs/>
          <w:sz w:val="28"/>
          <w:szCs w:val="28"/>
          <w:lang w:eastAsia="zh"/>
        </w:rPr>
        <w:t>（二）</w:t>
      </w:r>
      <w:r>
        <w:rPr>
          <w:rFonts w:hint="eastAsia" w:ascii="宋体" w:hAnsi="宋体" w:cs="宋体"/>
          <w:b/>
          <w:bCs/>
          <w:sz w:val="28"/>
          <w:szCs w:val="28"/>
        </w:rPr>
        <w:t>要求 </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ascii="宋体" w:hAnsi="宋体" w:cs="宋体"/>
          <w:sz w:val="28"/>
          <w:szCs w:val="28"/>
        </w:rPr>
      </w:pPr>
      <w:r>
        <w:rPr>
          <w:rFonts w:hint="eastAsia" w:ascii="宋体" w:hAnsi="宋体" w:cs="宋体"/>
          <w:sz w:val="28"/>
          <w:szCs w:val="28"/>
        </w:rPr>
        <w:t>1.服务期限：</w:t>
      </w:r>
      <w:r>
        <w:rPr>
          <w:rFonts w:hint="eastAsia" w:ascii="宋体" w:hAnsi="宋体" w:cs="宋体"/>
          <w:sz w:val="28"/>
          <w:szCs w:val="28"/>
          <w:lang w:val="en-US" w:eastAsia="zh-CN"/>
        </w:rPr>
        <w:t>3年，</w:t>
      </w:r>
      <w:r>
        <w:rPr>
          <w:rFonts w:hint="eastAsia" w:ascii="宋体" w:hAnsi="宋体" w:eastAsia="宋体" w:cs="宋体"/>
          <w:sz w:val="28"/>
          <w:szCs w:val="28"/>
          <w:highlight w:val="none"/>
          <w:shd w:val="clear" w:color="auto" w:fill="auto"/>
        </w:rPr>
        <w:t>自双方签订服务合同之日起计算</w:t>
      </w:r>
      <w:r>
        <w:rPr>
          <w:rFonts w:hint="eastAsia" w:ascii="宋体" w:hAnsi="宋体" w:cs="宋体"/>
          <w:sz w:val="28"/>
          <w:szCs w:val="28"/>
          <w:lang w:val="en-US" w:eastAsia="zh-CN"/>
        </w:rPr>
        <w:t>。合同到期自行终止。</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rPr>
        <w:t>2.</w:t>
      </w:r>
      <w:r>
        <w:rPr>
          <w:rFonts w:hint="eastAsia" w:ascii="宋体" w:hAnsi="宋体" w:cs="宋体"/>
          <w:sz w:val="28"/>
          <w:szCs w:val="28"/>
          <w:lang w:val="en-US" w:eastAsia="zh-CN"/>
        </w:rPr>
        <w:t>服务要求</w:t>
      </w:r>
      <w:r>
        <w:rPr>
          <w:rFonts w:hint="eastAsia" w:ascii="宋体" w:hAnsi="宋体" w:cs="宋体"/>
          <w:sz w:val="28"/>
          <w:szCs w:val="28"/>
        </w:rPr>
        <w:t>：</w:t>
      </w:r>
      <w:r>
        <w:rPr>
          <w:rFonts w:hint="eastAsia" w:ascii="宋体" w:hAnsi="宋体" w:cs="宋体"/>
          <w:sz w:val="28"/>
          <w:szCs w:val="28"/>
          <w:lang w:val="en-US" w:eastAsia="zh-CN"/>
        </w:rPr>
        <w:t>服务期间须保持连续稳定，不得擅自中断。</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color w:val="auto"/>
          <w:kern w:val="24"/>
          <w:sz w:val="28"/>
          <w:szCs w:val="28"/>
          <w:highlight w:val="none"/>
          <w:lang w:val="en-US" w:eastAsia="zh-CN"/>
        </w:rPr>
      </w:pPr>
      <w:r>
        <w:rPr>
          <w:rFonts w:hint="eastAsia" w:ascii="宋体" w:hAnsi="宋体" w:eastAsia="宋体" w:cs="宋体"/>
          <w:color w:val="auto"/>
          <w:kern w:val="24"/>
          <w:sz w:val="28"/>
          <w:szCs w:val="28"/>
          <w:highlight w:val="none"/>
          <w:lang w:val="en-US" w:eastAsia="zh-CN"/>
        </w:rPr>
        <w:t>本次采购需求详见</w:t>
      </w:r>
      <w:r>
        <w:rPr>
          <w:rFonts w:hint="eastAsia" w:ascii="宋体" w:hAnsi="宋体" w:eastAsia="宋体" w:cs="宋体"/>
          <w:color w:val="auto"/>
          <w:kern w:val="24"/>
          <w:sz w:val="28"/>
          <w:szCs w:val="28"/>
          <w:highlight w:val="none"/>
          <w:lang w:eastAsia="zh-CN"/>
        </w:rPr>
        <w:t>比选</w:t>
      </w:r>
      <w:r>
        <w:rPr>
          <w:rFonts w:hint="eastAsia" w:ascii="宋体" w:hAnsi="宋体" w:eastAsia="宋体" w:cs="宋体"/>
          <w:color w:val="auto"/>
          <w:kern w:val="24"/>
          <w:sz w:val="28"/>
          <w:szCs w:val="28"/>
          <w:highlight w:val="none"/>
          <w:lang w:val="en-US" w:eastAsia="zh-CN"/>
        </w:rPr>
        <w:t>文件第五部分。</w:t>
      </w:r>
    </w:p>
    <w:p>
      <w:pPr>
        <w:widowControl w:val="0"/>
        <w:numPr>
          <w:ilvl w:val="0"/>
          <w:numId w:val="0"/>
        </w:numPr>
        <w:wordWrap/>
        <w:adjustRightInd w:val="0"/>
        <w:snapToGrid w:val="0"/>
        <w:spacing w:line="360" w:lineRule="auto"/>
        <w:outlineLvl w:val="1"/>
        <w:rPr>
          <w:rFonts w:hint="eastAsia" w:ascii="宋体" w:hAnsi="宋体" w:eastAsia="宋体" w:cs="宋体"/>
          <w:b w:val="0"/>
          <w:bCs w:val="0"/>
          <w:kern w:val="2"/>
          <w:sz w:val="28"/>
          <w:szCs w:val="28"/>
          <w:lang w:val="zh-CN" w:eastAsia="zh-CN" w:bidi="ar-SA"/>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lang w:eastAsia="zh-CN"/>
        </w:rPr>
        <w:t>比选</w:t>
      </w:r>
      <w:r>
        <w:rPr>
          <w:rFonts w:hint="eastAsia" w:ascii="宋体" w:hAnsi="宋体" w:eastAsia="宋体" w:cs="宋体"/>
          <w:b/>
          <w:color w:val="auto"/>
          <w:sz w:val="28"/>
          <w:szCs w:val="28"/>
          <w:highlight w:val="none"/>
        </w:rPr>
        <w:t>限价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宋体"/>
          <w:color w:val="auto"/>
          <w:kern w:val="24"/>
          <w:sz w:val="28"/>
          <w:szCs w:val="28"/>
          <w:highlight w:val="yellow"/>
          <w:lang w:val="en-US" w:eastAsia="zh"/>
        </w:rPr>
      </w:pPr>
      <w:r>
        <w:rPr>
          <w:rFonts w:hint="eastAsia" w:ascii="宋体" w:hAnsi="宋体" w:eastAsia="宋体" w:cs="宋体"/>
          <w:b w:val="0"/>
          <w:bCs w:val="0"/>
          <w:color w:val="auto"/>
          <w:kern w:val="2"/>
          <w:sz w:val="28"/>
          <w:szCs w:val="28"/>
          <w:highlight w:val="none"/>
          <w:lang w:val="zh-CN" w:eastAsia="zh-CN" w:bidi="ar-SA"/>
        </w:rPr>
        <w:t>本项目报价采用</w:t>
      </w:r>
      <w:r>
        <w:rPr>
          <w:rFonts w:hint="eastAsia" w:ascii="宋体" w:hAnsi="宋体" w:eastAsia="宋体" w:cs="宋体"/>
          <w:b w:val="0"/>
          <w:bCs w:val="0"/>
          <w:color w:val="auto"/>
          <w:kern w:val="2"/>
          <w:sz w:val="28"/>
          <w:szCs w:val="28"/>
          <w:highlight w:val="none"/>
          <w:lang w:val="en-US" w:eastAsia="zh-CN" w:bidi="ar-SA"/>
        </w:rPr>
        <w:t>年度</w:t>
      </w:r>
      <w:r>
        <w:rPr>
          <w:rFonts w:hint="eastAsia" w:ascii="宋体" w:hAnsi="宋体" w:eastAsia="宋体" w:cs="宋体"/>
          <w:b w:val="0"/>
          <w:bCs w:val="0"/>
          <w:color w:val="auto"/>
          <w:kern w:val="2"/>
          <w:sz w:val="28"/>
          <w:szCs w:val="28"/>
          <w:highlight w:val="none"/>
          <w:lang w:val="zh-CN" w:eastAsia="zh-CN" w:bidi="ar-SA"/>
        </w:rPr>
        <w:t>包干</w:t>
      </w:r>
      <w:r>
        <w:rPr>
          <w:rFonts w:hint="eastAsia" w:ascii="宋体" w:hAnsi="宋体" w:eastAsia="宋体" w:cs="宋体"/>
          <w:b w:val="0"/>
          <w:bCs w:val="0"/>
          <w:color w:val="auto"/>
          <w:kern w:val="2"/>
          <w:sz w:val="28"/>
          <w:szCs w:val="28"/>
          <w:highlight w:val="none"/>
          <w:lang w:val="en-US" w:eastAsia="zh-CN" w:bidi="ar-SA"/>
        </w:rPr>
        <w:t>价</w:t>
      </w:r>
      <w:r>
        <w:rPr>
          <w:rFonts w:hint="eastAsia" w:ascii="宋体" w:hAnsi="宋体" w:eastAsia="宋体" w:cs="宋体"/>
          <w:b w:val="0"/>
          <w:bCs w:val="0"/>
          <w:color w:val="auto"/>
          <w:kern w:val="2"/>
          <w:sz w:val="28"/>
          <w:szCs w:val="28"/>
          <w:highlight w:val="none"/>
          <w:lang w:val="zh-CN" w:eastAsia="zh-CN" w:bidi="ar-SA"/>
        </w:rPr>
        <w:t>，</w:t>
      </w:r>
      <w:r>
        <w:rPr>
          <w:rFonts w:hint="eastAsia" w:ascii="宋体" w:hAnsi="宋体" w:eastAsia="宋体" w:cs="宋体"/>
          <w:b w:val="0"/>
          <w:bCs w:val="0"/>
          <w:color w:val="auto"/>
          <w:kern w:val="2"/>
          <w:sz w:val="28"/>
          <w:szCs w:val="28"/>
          <w:highlight w:val="none"/>
          <w:lang w:val="en-US" w:eastAsia="zh-CN" w:bidi="ar-SA"/>
        </w:rPr>
        <w:t>3年服务费</w:t>
      </w:r>
      <w:r>
        <w:rPr>
          <w:rFonts w:hint="eastAsia" w:ascii="宋体" w:hAnsi="宋体" w:eastAsia="宋体" w:cs="宋体"/>
          <w:b w:val="0"/>
          <w:bCs w:val="0"/>
          <w:color w:val="auto"/>
          <w:kern w:val="2"/>
          <w:sz w:val="28"/>
          <w:szCs w:val="28"/>
          <w:highlight w:val="none"/>
          <w:lang w:val="zh-CN" w:eastAsia="zh-CN" w:bidi="ar-SA"/>
        </w:rPr>
        <w:t>含税合计最高限价为</w:t>
      </w:r>
      <w:r>
        <w:rPr>
          <w:rFonts w:hint="eastAsia" w:ascii="宋体" w:hAnsi="宋体" w:eastAsia="宋体" w:cs="宋体"/>
          <w:b w:val="0"/>
          <w:bCs w:val="0"/>
          <w:color w:val="auto"/>
          <w:kern w:val="2"/>
          <w:sz w:val="28"/>
          <w:szCs w:val="28"/>
          <w:highlight w:val="none"/>
          <w:lang w:val="en-US" w:eastAsia="zh-CN" w:bidi="ar-SA"/>
        </w:rPr>
        <w:t>105万元</w:t>
      </w:r>
      <w:r>
        <w:rPr>
          <w:rFonts w:hint="eastAsia" w:ascii="宋体" w:hAnsi="宋体" w:eastAsia="宋体" w:cs="宋体"/>
          <w:b w:val="0"/>
          <w:bCs w:val="0"/>
          <w:color w:val="auto"/>
          <w:kern w:val="2"/>
          <w:sz w:val="28"/>
          <w:szCs w:val="28"/>
          <w:highlight w:val="none"/>
          <w:lang w:val="zh-CN" w:eastAsia="zh-CN" w:bidi="ar-SA"/>
        </w:rPr>
        <w:t>，</w:t>
      </w:r>
      <w:r>
        <w:rPr>
          <w:rFonts w:hint="eastAsia" w:ascii="宋体" w:hAnsi="宋体" w:eastAsia="宋体" w:cs="宋体"/>
          <w:b w:val="0"/>
          <w:bCs w:val="0"/>
          <w:color w:val="auto"/>
          <w:kern w:val="2"/>
          <w:sz w:val="28"/>
          <w:szCs w:val="28"/>
          <w:highlight w:val="none"/>
          <w:lang w:val="en-US" w:eastAsia="zh-CN" w:bidi="ar-SA"/>
        </w:rPr>
        <w:t>年度</w:t>
      </w:r>
      <w:r>
        <w:rPr>
          <w:rFonts w:hint="eastAsia" w:ascii="宋体" w:hAnsi="宋体" w:eastAsia="宋体" w:cs="宋体"/>
          <w:b w:val="0"/>
          <w:bCs w:val="0"/>
          <w:color w:val="auto"/>
          <w:kern w:val="2"/>
          <w:sz w:val="28"/>
          <w:szCs w:val="28"/>
          <w:highlight w:val="none"/>
          <w:lang w:val="zh-CN" w:eastAsia="zh-CN" w:bidi="ar-SA"/>
        </w:rPr>
        <w:t>结算费用=</w:t>
      </w:r>
      <w:r>
        <w:rPr>
          <w:rFonts w:hint="eastAsia" w:ascii="宋体" w:hAnsi="宋体" w:eastAsia="宋体" w:cs="宋体"/>
          <w:b w:val="0"/>
          <w:bCs w:val="0"/>
          <w:color w:val="auto"/>
          <w:kern w:val="2"/>
          <w:sz w:val="28"/>
          <w:szCs w:val="28"/>
          <w:highlight w:val="none"/>
          <w:lang w:val="en-US" w:eastAsia="zh-CN" w:bidi="ar-SA"/>
        </w:rPr>
        <w:t>合同年度中标价-合同年度考核费用</w:t>
      </w:r>
      <w:r>
        <w:rPr>
          <w:rFonts w:hint="eastAsia" w:ascii="宋体" w:hAnsi="宋体" w:eastAsia="宋体" w:cs="宋体"/>
          <w:b w:val="0"/>
          <w:bCs w:val="0"/>
          <w:color w:val="auto"/>
          <w:kern w:val="2"/>
          <w:sz w:val="28"/>
          <w:szCs w:val="28"/>
          <w:highlight w:val="none"/>
          <w:lang w:val="zh-CN" w:eastAsia="zh-CN" w:bidi="ar-SA"/>
        </w:rPr>
        <w:t>，具体详见第六部分</w:t>
      </w:r>
      <w:r>
        <w:rPr>
          <w:rFonts w:hint="eastAsia" w:ascii="宋体" w:hAnsi="宋体" w:eastAsia="宋体" w:cs="宋体"/>
          <w:b w:val="0"/>
          <w:bCs w:val="0"/>
          <w:color w:val="auto"/>
          <w:kern w:val="2"/>
          <w:sz w:val="28"/>
          <w:szCs w:val="28"/>
          <w:highlight w:val="none"/>
          <w:lang w:val="en-US" w:eastAsia="zh-CN" w:bidi="ar-SA"/>
        </w:rPr>
        <w:t>医疗废物</w:t>
      </w:r>
      <w:r>
        <w:rPr>
          <w:rFonts w:hint="eastAsia" w:ascii="宋体" w:hAnsi="宋体" w:eastAsia="宋体" w:cs="宋体"/>
          <w:b w:val="0"/>
          <w:bCs w:val="0"/>
          <w:color w:val="auto"/>
          <w:kern w:val="2"/>
          <w:sz w:val="28"/>
          <w:szCs w:val="28"/>
          <w:highlight w:val="none"/>
          <w:lang w:val="en-US" w:eastAsia="zh" w:bidi="ar-SA"/>
        </w:rPr>
        <w:t>收运处置服务采购项目</w:t>
      </w:r>
      <w:r>
        <w:rPr>
          <w:rFonts w:hint="eastAsia" w:ascii="宋体" w:hAnsi="宋体" w:eastAsia="宋体" w:cs="宋体"/>
          <w:b w:val="0"/>
          <w:bCs w:val="0"/>
          <w:color w:val="auto"/>
          <w:kern w:val="2"/>
          <w:sz w:val="28"/>
          <w:szCs w:val="28"/>
          <w:highlight w:val="none"/>
          <w:lang w:val="zh-CN" w:eastAsia="zh-CN" w:bidi="ar-SA"/>
        </w:rPr>
        <w:t>报价表，费用包括响应人完成本项目所有服务内容全部工作的综合最终报价，包括但不限于</w:t>
      </w:r>
      <w:r>
        <w:rPr>
          <w:rFonts w:hint="eastAsia" w:ascii="宋体" w:hAnsi="宋体" w:eastAsia="宋体" w:cs="宋体"/>
          <w:b w:val="0"/>
          <w:bCs w:val="0"/>
          <w:color w:val="auto"/>
          <w:kern w:val="2"/>
          <w:sz w:val="28"/>
          <w:szCs w:val="28"/>
          <w:highlight w:val="none"/>
          <w:lang w:val="en-US" w:eastAsia="zh-CN" w:bidi="ar-SA"/>
        </w:rPr>
        <w:t>医疗废物装卸费、运输费、处置费、企业管理费、利润、税金等完成比选文件中第五部分 技术规范书所要求工作的所有费用，以及为保障医疗废物装卸、运输和处置安全、有效而采取的一系列安全、环保措施费用。</w:t>
      </w:r>
      <w:r>
        <w:rPr>
          <w:rFonts w:hint="eastAsia" w:ascii="宋体" w:hAnsi="宋体" w:eastAsia="宋体" w:cs="宋体"/>
          <w:color w:val="auto"/>
          <w:kern w:val="24"/>
          <w:sz w:val="28"/>
          <w:szCs w:val="28"/>
          <w:highlight w:val="none"/>
          <w:lang w:val="zh-CN" w:eastAsia="zh-CN"/>
        </w:rPr>
        <w:t>合同履行期间不因任何因素改变而调整</w:t>
      </w:r>
      <w:r>
        <w:rPr>
          <w:rFonts w:hint="eastAsia" w:ascii="宋体" w:hAnsi="宋体" w:eastAsia="宋体" w:cs="宋体"/>
          <w:color w:val="auto"/>
          <w:kern w:val="24"/>
          <w:sz w:val="28"/>
          <w:szCs w:val="28"/>
          <w:highlight w:val="none"/>
          <w:lang w:val="en-US" w:eastAsia="zh-CN"/>
        </w:rPr>
        <w:t>年度</w:t>
      </w:r>
      <w:r>
        <w:rPr>
          <w:rFonts w:hint="eastAsia" w:ascii="宋体" w:hAnsi="宋体" w:eastAsia="宋体" w:cs="宋体"/>
          <w:color w:val="auto"/>
          <w:kern w:val="24"/>
          <w:sz w:val="28"/>
          <w:szCs w:val="28"/>
          <w:highlight w:val="none"/>
          <w:lang w:val="zh-CN" w:eastAsia="zh-CN"/>
        </w:rPr>
        <w:t>包干价。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投标报价超过</w:t>
      </w:r>
      <w:r>
        <w:rPr>
          <w:rFonts w:hint="eastAsia" w:ascii="宋体" w:hAnsi="宋体" w:eastAsia="宋体" w:cs="宋体"/>
          <w:color w:val="auto"/>
          <w:kern w:val="2"/>
          <w:sz w:val="28"/>
          <w:szCs w:val="28"/>
          <w:highlight w:val="none"/>
          <w:lang w:val="en-US" w:eastAsia="zh"/>
        </w:rPr>
        <w:t>最高</w:t>
      </w:r>
      <w:r>
        <w:rPr>
          <w:rFonts w:hint="eastAsia" w:ascii="宋体" w:hAnsi="宋体" w:eastAsia="宋体" w:cs="宋体"/>
          <w:color w:val="auto"/>
          <w:kern w:val="2"/>
          <w:sz w:val="28"/>
          <w:szCs w:val="28"/>
          <w:highlight w:val="none"/>
          <w:lang w:val="en-US" w:eastAsia="zh-CN"/>
        </w:rPr>
        <w:t>限价的为无效报价。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“合同年度”指合同签订之日起连续12个月，例如：合同签订时间为2026年5月1日，则首年合同年度为2026年5月1日至2027年4月30日止的期间，后续每年同理顺延。</w:t>
      </w:r>
    </w:p>
    <w:p>
      <w:pPr>
        <w:keepNext w:val="0"/>
        <w:keepLines w:val="0"/>
        <w:pageBreakBefore w:val="0"/>
        <w:widowControl w:val="0"/>
        <w:numPr>
          <w:ilvl w:val="0"/>
          <w:numId w:val="0"/>
        </w:numPr>
        <w:kinsoku/>
        <w:wordWrap/>
        <w:overflowPunct/>
        <w:topLinePunct w:val="0"/>
        <w:autoSpaceDE/>
        <w:autoSpaceDN/>
        <w:bidi w:val="0"/>
        <w:adjustRightInd/>
        <w:snapToGrid w:val="0"/>
        <w:spacing w:after="0" w:afterAutospacing="0" w:line="360" w:lineRule="auto"/>
        <w:ind w:firstLine="0" w:firstLineChars="0"/>
        <w:textAlignment w:val="auto"/>
        <w:outlineLvl w:val="1"/>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响应人</w:t>
      </w:r>
      <w:r>
        <w:rPr>
          <w:rFonts w:hint="eastAsia" w:ascii="宋体" w:hAnsi="宋体" w:eastAsia="宋体" w:cs="宋体"/>
          <w:b/>
          <w:color w:val="auto"/>
          <w:sz w:val="28"/>
          <w:szCs w:val="28"/>
          <w:highlight w:val="none"/>
        </w:rPr>
        <w:t>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（一）具有独立法人资格（需提供</w:t>
      </w:r>
      <w:r>
        <w:rPr>
          <w:rFonts w:hint="eastAsia" w:ascii="宋体" w:hAnsi="宋体" w:eastAsia="宋体" w:cs="宋体"/>
          <w:color w:val="auto"/>
          <w:sz w:val="28"/>
          <w:szCs w:val="28"/>
          <w:highlight w:val="none"/>
          <w:lang w:val="en-US" w:eastAsia="zh-CN"/>
        </w:rPr>
        <w:t>有效的</w:t>
      </w:r>
      <w:r>
        <w:rPr>
          <w:rFonts w:hint="eastAsia" w:ascii="宋体" w:hAnsi="宋体" w:eastAsia="宋体" w:cs="宋体"/>
          <w:color w:val="auto"/>
          <w:sz w:val="28"/>
          <w:szCs w:val="28"/>
          <w:highlight w:val="none"/>
          <w:lang w:val="zh-CN" w:eastAsia="zh-CN"/>
        </w:rPr>
        <w:t xml:space="preserve">营业执照复印件作为证明文件）。 </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持有排污许可证（</w:t>
      </w:r>
      <w:r>
        <w:rPr>
          <w:rFonts w:hint="eastAsia" w:ascii="宋体" w:hAnsi="宋体" w:eastAsia="宋体" w:cs="宋体"/>
          <w:color w:val="auto"/>
          <w:sz w:val="28"/>
          <w:szCs w:val="28"/>
          <w:highlight w:val="none"/>
          <w:lang w:val="zh-CN" w:eastAsia="zh-CN"/>
        </w:rPr>
        <w:t>需提供</w:t>
      </w:r>
      <w:r>
        <w:rPr>
          <w:rFonts w:hint="eastAsia" w:ascii="宋体" w:hAnsi="宋体" w:eastAsia="宋体" w:cs="宋体"/>
          <w:color w:val="auto"/>
          <w:sz w:val="28"/>
          <w:szCs w:val="28"/>
          <w:highlight w:val="none"/>
          <w:lang w:val="en-US" w:eastAsia="zh-CN"/>
        </w:rPr>
        <w:t>有效的排污许可证</w:t>
      </w:r>
      <w:r>
        <w:rPr>
          <w:rFonts w:hint="eastAsia" w:ascii="宋体" w:hAnsi="宋体" w:eastAsia="宋体" w:cs="宋体"/>
          <w:color w:val="auto"/>
          <w:sz w:val="28"/>
          <w:szCs w:val="28"/>
          <w:highlight w:val="none"/>
          <w:lang w:val="zh-CN" w:eastAsia="zh-CN"/>
        </w:rPr>
        <w:t>复印件作为证明文件</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（三）持有危险废物经营许可证（类别为“HW01 医疗废物”，代码为841-001-01，841-002-01）（</w:t>
      </w:r>
      <w:r>
        <w:rPr>
          <w:rFonts w:hint="eastAsia" w:ascii="宋体" w:hAnsi="宋体" w:eastAsia="宋体" w:cs="宋体"/>
          <w:color w:val="auto"/>
          <w:sz w:val="28"/>
          <w:szCs w:val="28"/>
          <w:highlight w:val="none"/>
          <w:lang w:val="zh-CN" w:eastAsia="zh-CN"/>
        </w:rPr>
        <w:t>需提供</w:t>
      </w:r>
      <w:r>
        <w:rPr>
          <w:rFonts w:hint="eastAsia" w:ascii="宋体" w:hAnsi="宋体" w:eastAsia="宋体" w:cs="宋体"/>
          <w:color w:val="auto"/>
          <w:sz w:val="28"/>
          <w:szCs w:val="28"/>
          <w:highlight w:val="none"/>
          <w:lang w:val="en-US" w:eastAsia="zh-CN"/>
        </w:rPr>
        <w:t>有效的危险废物经营许可证</w:t>
      </w:r>
      <w:r>
        <w:rPr>
          <w:rFonts w:hint="eastAsia" w:ascii="宋体" w:hAnsi="宋体" w:eastAsia="宋体" w:cs="宋体"/>
          <w:color w:val="auto"/>
          <w:sz w:val="28"/>
          <w:szCs w:val="28"/>
          <w:highlight w:val="none"/>
          <w:lang w:val="zh-CN" w:eastAsia="zh-CN"/>
        </w:rPr>
        <w:t>复印件作为证明文件</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具有良好的社会信誉和履行合同的能力，近3年无违法违纪、服务违约行为、重大质量问题等不良记录，没有处于被责令停业、或财产</w:t>
      </w:r>
      <w:r>
        <w:rPr>
          <w:rFonts w:hint="eastAsia" w:ascii="宋体" w:hAnsi="宋体" w:eastAsia="宋体" w:cs="宋体"/>
          <w:color w:val="auto"/>
          <w:sz w:val="28"/>
          <w:szCs w:val="28"/>
          <w:highlight w:val="none"/>
          <w:lang w:val="zh-CN" w:eastAsia="zh-CN"/>
        </w:rPr>
        <w:t>被接管、冻结、破产状态（</w:t>
      </w:r>
      <w:r>
        <w:rPr>
          <w:rFonts w:hint="eastAsia" w:ascii="宋体" w:hAnsi="宋体" w:eastAsia="宋体" w:cs="宋体"/>
          <w:color w:val="auto"/>
          <w:sz w:val="28"/>
          <w:szCs w:val="28"/>
          <w:highlight w:val="none"/>
          <w:lang w:val="en-US" w:eastAsia="zh-CN"/>
        </w:rPr>
        <w:t>需提供承诺函或</w:t>
      </w:r>
      <w:r>
        <w:rPr>
          <w:rFonts w:hint="eastAsia" w:ascii="宋体" w:hAnsi="宋体" w:eastAsia="宋体" w:cs="宋体"/>
          <w:color w:val="auto"/>
          <w:sz w:val="28"/>
          <w:szCs w:val="28"/>
          <w:highlight w:val="none"/>
          <w:lang w:val="zh-CN" w:eastAsia="zh-CN"/>
        </w:rPr>
        <w:t>信用中国截图）。</w:t>
      </w:r>
    </w:p>
    <w:p>
      <w:pPr>
        <w:keepNext w:val="0"/>
        <w:keepLines w:val="0"/>
        <w:pageBreakBefore w:val="0"/>
        <w:widowControl w:val="0"/>
        <w:tabs>
          <w:tab w:val="left" w:pos="7740"/>
        </w:tabs>
        <w:kinsoku/>
        <w:wordWrap/>
        <w:topLinePunct w:val="0"/>
        <w:autoSpaceDE/>
        <w:autoSpaceDN/>
        <w:bidi w:val="0"/>
        <w:adjustRightInd/>
        <w:snapToGrid w:val="0"/>
        <w:spacing w:line="360" w:lineRule="auto"/>
        <w:ind w:firstLine="560"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注：凡复印件均须加盖鲜章。</w:t>
      </w:r>
    </w:p>
    <w:p>
      <w:pPr>
        <w:keepNext w:val="0"/>
        <w:keepLines w:val="0"/>
        <w:pageBreakBefore w:val="0"/>
        <w:widowControl w:val="0"/>
        <w:numPr>
          <w:ilvl w:val="0"/>
          <w:numId w:val="0"/>
        </w:numPr>
        <w:kinsoku/>
        <w:wordWrap/>
        <w:topLinePunct w:val="0"/>
        <w:autoSpaceDE/>
        <w:autoSpaceDN/>
        <w:bidi w:val="0"/>
        <w:adjustRightInd/>
        <w:snapToGrid w:val="0"/>
        <w:spacing w:line="360" w:lineRule="auto"/>
        <w:ind w:firstLine="0" w:firstLineChars="0"/>
        <w:textAlignment w:val="auto"/>
        <w:outlineLvl w:val="1"/>
        <w:rPr>
          <w:rFonts w:hint="eastAsia" w:ascii="仿宋" w:hAnsi="仿宋" w:eastAsia="仿宋" w:cs="仿宋"/>
          <w:sz w:val="28"/>
          <w:szCs w:val="28"/>
          <w:lang w:eastAsia="zh-CN"/>
        </w:rPr>
      </w:pPr>
      <w:r>
        <w:rPr>
          <w:rFonts w:hint="eastAsia" w:ascii="宋体" w:hAnsi="宋体" w:eastAsia="宋体" w:cs="宋体"/>
          <w:b/>
          <w:bCs w:val="0"/>
          <w:color w:val="auto"/>
          <w:sz w:val="28"/>
          <w:szCs w:val="28"/>
          <w:highlight w:val="none"/>
          <w:lang w:val="en-US" w:eastAsia="zh-CN"/>
        </w:rPr>
        <w:t>六、购买采购文件的时间、地点及售价</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文件获取时间：2026年</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lang w:val="en-US" w:eastAsia="zh"/>
        </w:rPr>
        <w:t>5</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08</w:t>
      </w:r>
      <w:r>
        <w:rPr>
          <w:rFonts w:hint="eastAsia" w:ascii="宋体" w:hAnsi="宋体" w:eastAsia="宋体" w:cs="宋体"/>
          <w:color w:val="auto"/>
          <w:sz w:val="28"/>
          <w:szCs w:val="28"/>
          <w:highlight w:val="none"/>
          <w:lang w:eastAsia="zh-CN"/>
        </w:rPr>
        <w:t>日09时00分至</w:t>
      </w:r>
      <w:r>
        <w:rPr>
          <w:rFonts w:hint="eastAsia" w:ascii="宋体" w:hAnsi="宋体" w:eastAsia="宋体" w:cs="宋体"/>
          <w:color w:val="auto"/>
          <w:sz w:val="28"/>
          <w:szCs w:val="28"/>
          <w:highlight w:val="none"/>
          <w:lang w:val="en-US" w:eastAsia="zh-CN"/>
        </w:rPr>
        <w:t>05</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日17时00分（北京时间）。</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文件获取地点：</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四川能源天府阳光采购服务平台（http://scny.tfygcgfw.com）。</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文件获取方式：</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凡有意参加的潜在</w:t>
      </w:r>
      <w:r>
        <w:rPr>
          <w:rFonts w:hint="eastAsia" w:ascii="宋体" w:hAnsi="宋体" w:eastAsia="宋体" w:cs="宋体"/>
          <w:color w:val="auto"/>
          <w:sz w:val="28"/>
          <w:szCs w:val="28"/>
          <w:highlight w:val="none"/>
          <w:lang w:eastAsia="zh"/>
        </w:rPr>
        <w:t>响应</w:t>
      </w:r>
      <w:r>
        <w:rPr>
          <w:rFonts w:hint="eastAsia" w:ascii="宋体" w:hAnsi="宋体" w:eastAsia="宋体" w:cs="宋体"/>
          <w:color w:val="auto"/>
          <w:sz w:val="28"/>
          <w:szCs w:val="28"/>
          <w:highlight w:val="none"/>
          <w:lang w:eastAsia="zh-CN"/>
        </w:rPr>
        <w:t>人，请于文件获取期间登录四川能源天府阳光采购服务平台（http://scny.tfygcgfw.com/）参与项目报名(平台</w:t>
      </w:r>
      <w:r>
        <w:rPr>
          <w:rFonts w:hint="eastAsia" w:ascii="宋体" w:hAnsi="宋体" w:eastAsia="宋体" w:cs="宋体"/>
          <w:color w:val="auto"/>
          <w:sz w:val="28"/>
          <w:szCs w:val="28"/>
          <w:highlight w:val="none"/>
          <w:lang w:eastAsia="zh"/>
        </w:rPr>
        <w:t>注册</w:t>
      </w:r>
      <w:r>
        <w:rPr>
          <w:rFonts w:hint="eastAsia" w:ascii="宋体" w:hAnsi="宋体" w:eastAsia="宋体" w:cs="宋体"/>
          <w:color w:val="auto"/>
          <w:sz w:val="28"/>
          <w:szCs w:val="28"/>
          <w:highlight w:val="none"/>
          <w:lang w:eastAsia="zh-CN"/>
        </w:rPr>
        <w:t>服务费：50元)，并按页面指示缴纳费用并下载招标文件。</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若</w:t>
      </w:r>
      <w:r>
        <w:rPr>
          <w:rFonts w:hint="eastAsia" w:ascii="宋体" w:hAnsi="宋体" w:eastAsia="宋体" w:cs="宋体"/>
          <w:color w:val="auto"/>
          <w:sz w:val="28"/>
          <w:szCs w:val="28"/>
          <w:highlight w:val="none"/>
          <w:lang w:eastAsia="zh"/>
        </w:rPr>
        <w:t>响应</w:t>
      </w:r>
      <w:r>
        <w:rPr>
          <w:rFonts w:hint="eastAsia" w:ascii="宋体" w:hAnsi="宋体" w:eastAsia="宋体" w:cs="宋体"/>
          <w:color w:val="auto"/>
          <w:sz w:val="28"/>
          <w:szCs w:val="28"/>
          <w:highlight w:val="none"/>
          <w:lang w:eastAsia="zh-CN"/>
        </w:rPr>
        <w:t>人首次为登陆四川能源天府阳光采购服务平台，需先进行免费注册（平台首页左上角），注册为供应商，并按平台要求完善注册信息，未注册或系统使用有问题的供应商将无法参与本项目。</w:t>
      </w:r>
      <w:r>
        <w:rPr>
          <w:rFonts w:hint="eastAsia" w:ascii="宋体" w:hAnsi="宋体" w:eastAsia="宋体" w:cs="宋体"/>
          <w:color w:val="auto"/>
          <w:sz w:val="28"/>
          <w:szCs w:val="28"/>
          <w:highlight w:val="none"/>
          <w:lang w:val="en-US" w:eastAsia="zh-CN"/>
        </w:rPr>
        <w:t>可微信关注“天府阳光采购平台”公众号，按照相关视频指引完成。</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
        </w:rPr>
        <w:t>响应人</w:t>
      </w:r>
      <w:r>
        <w:rPr>
          <w:rFonts w:hint="eastAsia" w:ascii="宋体" w:hAnsi="宋体" w:eastAsia="宋体" w:cs="宋体"/>
          <w:color w:val="auto"/>
          <w:sz w:val="28"/>
          <w:szCs w:val="28"/>
          <w:highlight w:val="none"/>
          <w:lang w:eastAsia="zh-CN"/>
        </w:rPr>
        <w:t>登陆账号后，点击左侧菜单投标管理-招标公告，找到本项目公告，点击报名并下载</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文件及其他</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资料电子版。</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本项目实行网上发售电子版</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文件，不再出售纸质</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eastAsia="zh-CN"/>
        </w:rPr>
        <w:t>）潜在响应人在四川能源天府阳光采购服务平台取得采购文件后决定参加本项目比选的，需在响应文件递交截止时间前进行报名。报名时须提供以下资料并发送至TZB0834@126.com。</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经办人介绍信或法定代表人授权委托书加盖公章。</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经办人及法人身份证复印件加盖公章。</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若提供的资格证明文件不全或不实，将导致其资格被取消。未按上述要求获取文件及报名的，递交的响应文件将不予接收。</w:t>
      </w:r>
    </w:p>
    <w:p>
      <w:pPr>
        <w:keepNext w:val="0"/>
        <w:keepLines w:val="0"/>
        <w:pageBreakBefore w:val="0"/>
        <w:widowControl w:val="0"/>
        <w:kinsoku/>
        <w:topLinePunct w:val="0"/>
        <w:autoSpaceDE/>
        <w:autoSpaceDN/>
        <w:bidi w:val="0"/>
        <w:adjustRightInd/>
        <w:snapToGrid w:val="0"/>
        <w:spacing w:line="360" w:lineRule="auto"/>
        <w:ind w:firstLine="0" w:firstLineChars="0"/>
        <w:jc w:val="left"/>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递交响应文件要</w:t>
      </w:r>
      <w:r>
        <w:rPr>
          <w:rFonts w:hint="eastAsia" w:ascii="宋体" w:hAnsi="宋体" w:eastAsia="宋体" w:cs="宋体"/>
          <w:b/>
          <w:bCs/>
          <w:color w:val="auto"/>
          <w:sz w:val="28"/>
          <w:szCs w:val="28"/>
          <w:highlight w:val="none"/>
          <w:lang w:val="en-US" w:eastAsia="zh-CN"/>
        </w:rPr>
        <w:t xml:space="preserve">求 </w:t>
      </w:r>
    </w:p>
    <w:p>
      <w:pPr>
        <w:keepNext w:val="0"/>
        <w:keepLines w:val="0"/>
        <w:pageBreakBefore w:val="0"/>
        <w:widowControl w:val="0"/>
        <w:kinsoku/>
        <w:topLinePunct w:val="0"/>
        <w:autoSpaceDE/>
        <w:autoSpaceDN/>
        <w:bidi w:val="0"/>
        <w:adjustRightInd/>
        <w:snapToGrid w:val="0"/>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递交响应文件截止时间：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lang w:val="en-US" w:eastAsia="zh"/>
        </w:rPr>
        <w:t>5</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下午15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w:t>
      </w:r>
    </w:p>
    <w:p>
      <w:pPr>
        <w:keepNext w:val="0"/>
        <w:keepLines w:val="0"/>
        <w:pageBreakBefore w:val="0"/>
        <w:widowControl w:val="0"/>
        <w:kinsoku/>
        <w:topLinePunct w:val="0"/>
        <w:autoSpaceDE/>
        <w:autoSpaceDN/>
        <w:bidi w:val="0"/>
        <w:adjustRightInd/>
        <w:snapToGrid w:val="0"/>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递交响应文件地点：</w:t>
      </w:r>
      <w:r>
        <w:rPr>
          <w:rFonts w:hint="eastAsia" w:ascii="宋体" w:hAnsi="宋体" w:eastAsia="宋体" w:cs="宋体"/>
          <w:color w:val="auto"/>
          <w:sz w:val="28"/>
          <w:szCs w:val="28"/>
          <w:highlight w:val="none"/>
        </w:rPr>
        <w:t>响应文件必须在递交响应文件截止时间前送达</w:t>
      </w:r>
      <w:r>
        <w:rPr>
          <w:rFonts w:hint="eastAsia" w:ascii="宋体" w:hAnsi="宋体" w:eastAsia="宋体" w:cs="宋体"/>
          <w:color w:val="auto"/>
          <w:sz w:val="28"/>
          <w:szCs w:val="28"/>
          <w:highlight w:val="none"/>
          <w:lang w:eastAsia="zh-CN"/>
        </w:rPr>
        <w:t>比选人</w:t>
      </w:r>
      <w:r>
        <w:rPr>
          <w:rFonts w:hint="eastAsia" w:ascii="宋体" w:hAnsi="宋体" w:eastAsia="宋体" w:cs="宋体"/>
          <w:color w:val="auto"/>
          <w:sz w:val="28"/>
          <w:szCs w:val="28"/>
          <w:highlight w:val="none"/>
        </w:rPr>
        <w:t>地点。</w:t>
      </w:r>
    </w:p>
    <w:p>
      <w:pPr>
        <w:keepNext w:val="0"/>
        <w:keepLines w:val="0"/>
        <w:pageBreakBefore w:val="0"/>
        <w:widowControl w:val="0"/>
        <w:kinsoku/>
        <w:topLinePunct w:val="0"/>
        <w:autoSpaceDE/>
        <w:autoSpaceDN/>
        <w:bidi w:val="0"/>
        <w:adjustRightInd/>
        <w:snapToGrid w:val="0"/>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）比选</w:t>
      </w:r>
      <w:r>
        <w:rPr>
          <w:rFonts w:hint="eastAsia" w:ascii="宋体" w:hAnsi="宋体" w:eastAsia="宋体" w:cs="宋体"/>
          <w:b/>
          <w:bCs/>
          <w:color w:val="auto"/>
          <w:sz w:val="28"/>
          <w:szCs w:val="28"/>
          <w:highlight w:val="none"/>
        </w:rPr>
        <w:t>地点：</w:t>
      </w:r>
      <w:r>
        <w:rPr>
          <w:rFonts w:hint="eastAsia" w:ascii="宋体" w:hAnsi="宋体" w:eastAsia="宋体" w:cs="宋体"/>
          <w:color w:val="auto"/>
          <w:sz w:val="28"/>
          <w:szCs w:val="28"/>
          <w:highlight w:val="none"/>
        </w:rPr>
        <w:t>四川省凉山州西昌市</w:t>
      </w:r>
      <w:r>
        <w:rPr>
          <w:rFonts w:hint="eastAsia" w:ascii="宋体" w:hAnsi="宋体" w:eastAsia="宋体" w:cs="宋体"/>
          <w:color w:val="auto"/>
          <w:sz w:val="28"/>
          <w:szCs w:val="28"/>
          <w:highlight w:val="none"/>
          <w:lang w:val="en-US" w:eastAsia="zh-CN"/>
        </w:rPr>
        <w:t>朝阳东路1号川投西昌医院综合大楼5楼3号会议室</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发布公告媒介</w:t>
      </w:r>
    </w:p>
    <w:p>
      <w:pPr>
        <w:keepNext w:val="0"/>
        <w:keepLines w:val="0"/>
        <w:pageBreakBefore w:val="0"/>
        <w:widowControl w:val="0"/>
        <w:kinsoku/>
        <w:wordWrap w:val="0"/>
        <w:overflowPunct w:val="0"/>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中国招标投标公共服务平台（网址：http://www.cebpubservice.com/）、四川能源天府阳光采购服务平台（https://scny.tfygcgfw.com）、西昌川投大健康科技有限公司（网址：http://www.ctghtc.cn/）、川投西昌医院（http://www.ctxcyy.cn）网站上以公告形式发布</w:t>
      </w:r>
      <w:r>
        <w:rPr>
          <w:rFonts w:hint="eastAsia" w:ascii="宋体" w:hAnsi="宋体" w:eastAsia="宋体" w:cs="宋体"/>
          <w:color w:val="auto"/>
          <w:sz w:val="28"/>
          <w:szCs w:val="28"/>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right="0"/>
        <w:jc w:val="left"/>
        <w:textAlignment w:val="auto"/>
        <w:outlineLvl w:val="1"/>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 w:bidi="ar"/>
        </w:rPr>
        <w:t>九</w:t>
      </w:r>
      <w:r>
        <w:rPr>
          <w:rFonts w:hint="eastAsia" w:ascii="宋体" w:hAnsi="宋体" w:eastAsia="宋体" w:cs="宋体"/>
          <w:b/>
          <w:bCs/>
          <w:kern w:val="2"/>
          <w:sz w:val="28"/>
          <w:szCs w:val="28"/>
          <w:lang w:val="en-US" w:eastAsia="zh-CN" w:bidi="ar"/>
        </w:rPr>
        <w:t>、联系方式</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sz w:val="28"/>
          <w:szCs w:val="28"/>
        </w:rPr>
      </w:pPr>
      <w:r>
        <w:rPr>
          <w:rStyle w:val="9"/>
          <w:rFonts w:hint="eastAsia" w:ascii="宋体" w:hAnsi="宋体" w:eastAsia="宋体" w:cs="宋体"/>
          <w:bCs w:val="0"/>
          <w:kern w:val="2"/>
          <w:sz w:val="28"/>
          <w:szCs w:val="28"/>
          <w:lang w:val="en-US" w:eastAsia="zh" w:bidi="ar"/>
        </w:rPr>
        <w:t>采 购</w:t>
      </w:r>
      <w:r>
        <w:rPr>
          <w:rStyle w:val="9"/>
          <w:rFonts w:hint="eastAsia" w:ascii="宋体" w:hAnsi="宋体" w:eastAsia="宋体" w:cs="宋体"/>
          <w:bCs w:val="0"/>
          <w:kern w:val="2"/>
          <w:sz w:val="28"/>
          <w:szCs w:val="28"/>
          <w:lang w:val="en-US" w:eastAsia="zh-CN" w:bidi="ar"/>
        </w:rPr>
        <w:t xml:space="preserve"> 人：西昌川投大健康科技有限公司</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sz w:val="28"/>
          <w:szCs w:val="28"/>
        </w:rPr>
      </w:pPr>
      <w:r>
        <w:rPr>
          <w:rStyle w:val="9"/>
          <w:rFonts w:hint="eastAsia" w:ascii="宋体" w:hAnsi="宋体" w:eastAsia="宋体" w:cs="宋体"/>
          <w:bCs w:val="0"/>
          <w:kern w:val="2"/>
          <w:sz w:val="28"/>
          <w:szCs w:val="28"/>
          <w:lang w:val="en-US" w:eastAsia="zh-CN" w:bidi="ar"/>
        </w:rPr>
        <w:t>地    址：西昌市朝阳东路1号川投西昌医院</w:t>
      </w:r>
    </w:p>
    <w:p>
      <w:pPr>
        <w:keepNext w:val="0"/>
        <w:keepLines w:val="0"/>
        <w:widowControl w:val="0"/>
        <w:suppressLineNumbers w:val="0"/>
        <w:spacing w:before="0" w:beforeAutospacing="0" w:after="0" w:afterAutospacing="0" w:line="550" w:lineRule="exact"/>
        <w:ind w:left="559" w:leftChars="266" w:right="0" w:firstLine="0" w:firstLineChars="0"/>
        <w:jc w:val="left"/>
        <w:rPr>
          <w:rStyle w:val="9"/>
          <w:rFonts w:hint="eastAsia" w:ascii="宋体" w:hAnsi="宋体" w:eastAsia="宋体" w:cs="宋体"/>
          <w:bCs w:val="0"/>
          <w:kern w:val="2"/>
          <w:sz w:val="28"/>
          <w:szCs w:val="28"/>
          <w:lang w:val="en-US" w:eastAsia="zh-CN" w:bidi="ar"/>
        </w:rPr>
      </w:pPr>
      <w:r>
        <w:rPr>
          <w:rStyle w:val="9"/>
          <w:rFonts w:hint="eastAsia" w:ascii="宋体" w:hAnsi="宋体" w:eastAsia="宋体" w:cs="宋体"/>
          <w:bCs w:val="0"/>
          <w:kern w:val="2"/>
          <w:sz w:val="28"/>
          <w:szCs w:val="28"/>
          <w:lang w:val="en-US" w:eastAsia="zh-CN" w:bidi="ar"/>
        </w:rPr>
        <w:t>联 系 人：王老师</w:t>
      </w:r>
    </w:p>
    <w:p>
      <w:pPr>
        <w:keepNext w:val="0"/>
        <w:keepLines w:val="0"/>
        <w:widowControl w:val="0"/>
        <w:suppressLineNumbers w:val="0"/>
        <w:spacing w:before="0" w:beforeAutospacing="0" w:after="0" w:afterAutospacing="0" w:line="550" w:lineRule="exact"/>
        <w:ind w:left="559" w:leftChars="266" w:right="0" w:firstLine="0" w:firstLineChars="0"/>
        <w:jc w:val="left"/>
        <w:rPr>
          <w:rStyle w:val="9"/>
          <w:rFonts w:hint="eastAsia" w:ascii="宋体" w:hAnsi="宋体" w:eastAsia="宋体" w:cs="宋体"/>
          <w:bCs w:val="0"/>
          <w:kern w:val="2"/>
          <w:sz w:val="28"/>
          <w:szCs w:val="28"/>
          <w:lang w:val="en-US" w:eastAsia="zh-CN" w:bidi="ar"/>
        </w:rPr>
      </w:pPr>
      <w:r>
        <w:rPr>
          <w:rStyle w:val="9"/>
          <w:rFonts w:hint="eastAsia" w:ascii="宋体" w:hAnsi="宋体" w:eastAsia="宋体" w:cs="宋体"/>
          <w:bCs w:val="0"/>
          <w:kern w:val="2"/>
          <w:sz w:val="28"/>
          <w:szCs w:val="28"/>
          <w:lang w:val="en-US" w:eastAsia="zh-CN" w:bidi="ar"/>
        </w:rPr>
        <w:t>电    话：0834-6999550</w:t>
      </w:r>
    </w:p>
    <w:p>
      <w:pPr>
        <w:keepNext w:val="0"/>
        <w:keepLines w:val="0"/>
        <w:widowControl w:val="0"/>
        <w:suppressLineNumbers w:val="0"/>
        <w:spacing w:before="0" w:beforeAutospacing="0" w:after="0" w:afterAutospacing="0" w:line="550" w:lineRule="exact"/>
        <w:ind w:left="559" w:leftChars="266" w:right="0" w:firstLine="0" w:firstLineChars="0"/>
        <w:jc w:val="left"/>
        <w:rPr>
          <w:rStyle w:val="9"/>
          <w:rFonts w:hint="eastAsia" w:ascii="宋体" w:hAnsi="宋体" w:eastAsia="宋体" w:cs="宋体"/>
          <w:bCs w:val="0"/>
          <w:kern w:val="2"/>
          <w:sz w:val="28"/>
          <w:szCs w:val="28"/>
          <w:lang w:val="en-US" w:eastAsia="zh-CN" w:bidi="ar"/>
        </w:rPr>
      </w:pPr>
      <w:r>
        <w:rPr>
          <w:rStyle w:val="9"/>
          <w:rFonts w:hint="eastAsia" w:ascii="宋体" w:hAnsi="宋体" w:eastAsia="宋体" w:cs="宋体"/>
          <w:bCs w:val="0"/>
          <w:kern w:val="2"/>
          <w:sz w:val="28"/>
          <w:szCs w:val="28"/>
          <w:lang w:val="en-US" w:eastAsia="zh-CN" w:bidi="ar"/>
        </w:rPr>
        <w:t>电子邮件：TZB0834@126.com</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2B5861"/>
    <w:multiLevelType w:val="singleLevel"/>
    <w:tmpl w:val="FF2B5861"/>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4D13"/>
    <w:rsid w:val="1E5F11B5"/>
    <w:rsid w:val="4437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widowControl/>
      <w:adjustRightInd w:val="0"/>
      <w:snapToGrid w:val="0"/>
      <w:spacing w:after="200"/>
      <w:jc w:val="left"/>
    </w:pPr>
    <w:rPr>
      <w:rFonts w:ascii="Tahoma" w:hAnsi="Tahoma" w:eastAsia="微软雅黑"/>
      <w:kern w:val="0"/>
      <w:sz w:val="22"/>
    </w:rPr>
  </w:style>
  <w:style w:type="paragraph" w:styleId="3">
    <w:name w:val="Body Text"/>
    <w:basedOn w:val="1"/>
    <w:next w:val="4"/>
    <w:qFormat/>
    <w:uiPriority w:val="0"/>
    <w:pPr>
      <w:spacing w:after="120"/>
    </w:pPr>
    <w:rPr>
      <w:szCs w:val="24"/>
    </w:rPr>
  </w:style>
  <w:style w:type="paragraph" w:styleId="4">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5">
    <w:name w:val="footer"/>
    <w:basedOn w:val="1"/>
    <w:qFormat/>
    <w:uiPriority w:val="99"/>
    <w:pPr>
      <w:tabs>
        <w:tab w:val="center" w:pos="4153"/>
        <w:tab w:val="center" w:pos="4320"/>
        <w:tab w:val="right" w:pos="8306"/>
        <w:tab w:val="right" w:pos="8640"/>
      </w:tabs>
      <w:snapToGrid w:val="0"/>
      <w:jc w:val="left"/>
    </w:pPr>
    <w:rPr>
      <w:sz w:val="18"/>
      <w:szCs w:val="18"/>
    </w:rPr>
  </w:style>
  <w:style w:type="character" w:styleId="8">
    <w:name w:val="Hyperlink"/>
    <w:unhideWhenUsed/>
    <w:qFormat/>
    <w:uiPriority w:val="99"/>
    <w:rPr>
      <w:color w:val="0000FF"/>
      <w:u w:val="single"/>
    </w:rPr>
  </w:style>
  <w:style w:type="character" w:customStyle="1" w:styleId="9">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2026-04-07T01:56:00Z</dcterms:created>
  <dc:creator>王可馨</dc:creator>
  <cp:lastModifiedBy>王可馨</cp:lastModifiedBy>
  <dcterms:modified xsi:type="dcterms:W3CDTF">2026-05-07T08:17:34Z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