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r>
        <w:rPr>
          <w:rFonts w:hint="eastAsia"/>
          <w:b/>
          <w:bCs/>
          <w:sz w:val="36"/>
          <w:szCs w:val="36"/>
        </w:rPr>
        <w:t>西昌川投大健康科技有限公司</w:t>
      </w:r>
    </w:p>
    <w:p>
      <w:pPr>
        <w:jc w:val="center"/>
        <w:rPr>
          <w:rFonts w:hint="eastAsia" w:ascii="Times New Roman" w:hAnsi="Times New Roman" w:eastAsia="宋体" w:cs="Times New Roman"/>
          <w:b/>
          <w:bCs/>
          <w:sz w:val="36"/>
          <w:szCs w:val="36"/>
          <w:lang w:eastAsia="zh-CN"/>
        </w:rPr>
      </w:pPr>
      <w:bookmarkStart w:id="0" w:name="OLE_LINK2"/>
      <w:bookmarkStart w:id="1" w:name="OLE_LINK1"/>
      <w:bookmarkStart w:id="2" w:name="OLE_LINK5"/>
      <w:r>
        <w:rPr>
          <w:rFonts w:hint="eastAsia" w:ascii="Times New Roman" w:hAnsi="Times New Roman" w:eastAsia="宋体" w:cs="Times New Roman"/>
          <w:b/>
          <w:bCs/>
          <w:sz w:val="36"/>
          <w:szCs w:val="36"/>
          <w:lang w:val="en-US" w:eastAsia="zh-CN"/>
        </w:rPr>
        <w:t>川投西昌医院及健康养生中心</w:t>
      </w:r>
      <w:bookmarkStart w:id="3" w:name="OLE_LINK4"/>
      <w:r>
        <w:rPr>
          <w:rFonts w:hint="eastAsia" w:ascii="Times New Roman" w:hAnsi="Times New Roman" w:eastAsia="宋体" w:cs="Times New Roman"/>
          <w:b/>
          <w:bCs/>
          <w:sz w:val="36"/>
          <w:szCs w:val="36"/>
          <w:lang w:val="en-US" w:eastAsia="zh-CN"/>
        </w:rPr>
        <w:t>柴油发电机维护保养</w:t>
      </w:r>
      <w:bookmarkEnd w:id="3"/>
      <w:r>
        <w:rPr>
          <w:rFonts w:hint="eastAsia" w:ascii="Times New Roman" w:hAnsi="Times New Roman" w:eastAsia="宋体" w:cs="Times New Roman"/>
          <w:b/>
          <w:bCs/>
          <w:sz w:val="36"/>
          <w:szCs w:val="36"/>
          <w:lang w:eastAsia="zh-CN"/>
        </w:rPr>
        <w:t>项目</w:t>
      </w:r>
      <w:bookmarkEnd w:id="0"/>
      <w:r>
        <w:rPr>
          <w:rFonts w:hint="eastAsia" w:ascii="Times New Roman" w:hAnsi="Times New Roman" w:eastAsia="宋体" w:cs="Times New Roman"/>
          <w:b/>
          <w:bCs/>
          <w:sz w:val="36"/>
          <w:szCs w:val="36"/>
          <w:lang w:val="en-US" w:eastAsia="zh-CN"/>
        </w:rPr>
        <w:t>谈判</w:t>
      </w:r>
      <w:r>
        <w:rPr>
          <w:rFonts w:hint="eastAsia" w:ascii="Times New Roman" w:hAnsi="Times New Roman" w:eastAsia="宋体" w:cs="Times New Roman"/>
          <w:b/>
          <w:bCs/>
          <w:sz w:val="36"/>
          <w:szCs w:val="36"/>
          <w:lang w:eastAsia="zh-CN"/>
        </w:rPr>
        <w:t>采购</w:t>
      </w:r>
      <w:r>
        <w:rPr>
          <w:rFonts w:hint="eastAsia" w:ascii="Times New Roman" w:hAnsi="Times New Roman" w:eastAsia="宋体" w:cs="Times New Roman"/>
          <w:b/>
          <w:bCs/>
          <w:sz w:val="36"/>
          <w:szCs w:val="36"/>
        </w:rPr>
        <w:t>公告</w:t>
      </w:r>
      <w:bookmarkEnd w:id="1"/>
      <w:r>
        <w:rPr>
          <w:rFonts w:hint="eastAsia" w:cs="Times New Roman"/>
          <w:b/>
          <w:bCs/>
          <w:sz w:val="36"/>
          <w:szCs w:val="36"/>
          <w:lang w:eastAsia="zh-CN"/>
        </w:rPr>
        <w:t>（第二次）</w:t>
      </w:r>
      <w:bookmarkStart w:id="8" w:name="_GoBack"/>
      <w:bookmarkEnd w:id="8"/>
    </w:p>
    <w:bookmarkEnd w:id="2"/>
    <w:p>
      <w:pPr>
        <w:tabs>
          <w:tab w:val="left" w:pos="1050"/>
          <w:tab w:val="center" w:pos="4563"/>
        </w:tabs>
        <w:spacing w:line="360" w:lineRule="auto"/>
        <w:ind w:firstLine="0" w:firstLineChars="0"/>
        <w:jc w:val="left"/>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一、基本情况</w:t>
      </w:r>
    </w:p>
    <w:p>
      <w:pPr>
        <w:tabs>
          <w:tab w:val="left" w:pos="1050"/>
          <w:tab w:val="center" w:pos="4563"/>
        </w:tabs>
        <w:spacing w:line="360" w:lineRule="auto"/>
        <w:ind w:firstLine="424" w:firstLineChars="177"/>
        <w:jc w:val="lef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（以下简称</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采购人”</w:t>
      </w:r>
      <w:r>
        <w:rPr>
          <w:rFonts w:hint="eastAsia" w:ascii="Times New Roman" w:hAnsi="Times New Roman" w:eastAsia="宋体" w:cs="Times New Roman"/>
          <w:color w:val="auto"/>
          <w:sz w:val="24"/>
          <w:szCs w:val="24"/>
          <w:highlight w:val="none"/>
        </w:rPr>
        <w:t>，合同中简称“甲方”）为西昌川投大健康科技有限公司，公司</w:t>
      </w:r>
      <w:r>
        <w:rPr>
          <w:rFonts w:hint="eastAsia" w:ascii="Times New Roman" w:hAnsi="Times New Roman" w:eastAsia="宋体" w:cs="Times New Roman"/>
          <w:color w:val="auto"/>
          <w:sz w:val="24"/>
          <w:szCs w:val="24"/>
          <w:highlight w:val="none"/>
          <w:lang w:val="en-US" w:eastAsia="zh-CN"/>
        </w:rPr>
        <w:t>于2017年6月成立，公司注册资本金6.2亿元，其中四川川投大健康产业集团有限责任公司出资占比51%，西昌海河文旅投资发展有限公司出资占比49%，通过高起点、高标准建设运营川投西昌医院项目（包括健康养生中心、综合医院），全面发挥投资管理与资源禀赋有机结合的优势。</w:t>
      </w:r>
    </w:p>
    <w:p>
      <w:pPr>
        <w:tabs>
          <w:tab w:val="left" w:pos="1050"/>
          <w:tab w:val="center" w:pos="4563"/>
        </w:tabs>
        <w:spacing w:line="360" w:lineRule="auto"/>
        <w:ind w:firstLine="424" w:firstLineChars="177"/>
        <w:jc w:val="left"/>
        <w:rPr>
          <w:b/>
          <w:sz w:val="24"/>
          <w:szCs w:val="24"/>
          <w:u w:val="single"/>
        </w:rPr>
      </w:pPr>
      <w:r>
        <w:rPr>
          <w:rFonts w:hint="eastAsia" w:ascii="Times New Roman" w:hAnsi="Times New Roman" w:eastAsia="宋体" w:cs="Times New Roman"/>
          <w:color w:val="auto"/>
          <w:sz w:val="24"/>
          <w:szCs w:val="24"/>
          <w:highlight w:val="none"/>
          <w:lang w:val="en-US" w:eastAsia="zh-CN"/>
        </w:rPr>
        <w:t>川投西昌医院（以下简称“医院”）是四川省支持凉山州做好巩固拓展脱贫攻坚成果同乡村振兴有效衔接的省州市重点项目，由四川省人民医院托管运营。</w:t>
      </w:r>
    </w:p>
    <w:p>
      <w:pPr>
        <w:tabs>
          <w:tab w:val="left" w:pos="1050"/>
          <w:tab w:val="center" w:pos="4563"/>
        </w:tabs>
        <w:spacing w:line="360" w:lineRule="auto"/>
        <w:ind w:firstLine="424" w:firstLineChars="177"/>
        <w:jc w:val="left"/>
        <w:rPr>
          <w:rFonts w:hint="eastAsia"/>
          <w:sz w:val="24"/>
          <w:szCs w:val="24"/>
        </w:rPr>
      </w:pPr>
      <w:r>
        <w:rPr>
          <w:rFonts w:hint="eastAsia" w:ascii="Times New Roman" w:hAnsi="Times New Roman" w:eastAsia="宋体" w:cs="Times New Roman"/>
          <w:color w:val="auto"/>
          <w:sz w:val="24"/>
          <w:szCs w:val="24"/>
          <w:highlight w:val="none"/>
        </w:rPr>
        <w:t>根据工作安排，</w:t>
      </w:r>
      <w:r>
        <w:rPr>
          <w:rFonts w:hint="eastAsia" w:ascii="Times New Roman" w:hAnsi="Times New Roman" w:eastAsia="宋体" w:cs="Times New Roman"/>
          <w:sz w:val="24"/>
          <w:szCs w:val="24"/>
          <w:lang w:val="en-US" w:eastAsia="zh-CN"/>
        </w:rPr>
        <w:t>拟对</w:t>
      </w:r>
      <w:bookmarkStart w:id="4" w:name="PO_默认文件内容_1"/>
      <w:r>
        <w:rPr>
          <w:rFonts w:hint="eastAsia" w:ascii="Times New Roman" w:hAnsi="Times New Roman" w:eastAsia="宋体" w:cs="Times New Roman"/>
          <w:b/>
          <w:bCs/>
          <w:sz w:val="24"/>
          <w:szCs w:val="24"/>
          <w:u w:val="single"/>
          <w:lang w:val="en-US" w:eastAsia="zh-CN"/>
        </w:rPr>
        <w:t>川投西昌医院及健康养生中心柴油发电机维护保养</w:t>
      </w:r>
      <w:r>
        <w:rPr>
          <w:rFonts w:hint="eastAsia"/>
          <w:b/>
          <w:bCs/>
          <w:sz w:val="24"/>
          <w:szCs w:val="24"/>
          <w:u w:val="single"/>
          <w:lang w:eastAsia="zh-CN"/>
        </w:rPr>
        <w:t>项目</w:t>
      </w:r>
      <w:r>
        <w:rPr>
          <w:rFonts w:hint="eastAsia" w:ascii="Times New Roman" w:hAnsi="Times New Roman" w:eastAsia="宋体" w:cs="Times New Roman"/>
          <w:sz w:val="24"/>
          <w:szCs w:val="24"/>
        </w:rPr>
        <w:t>采用</w:t>
      </w:r>
      <w:r>
        <w:rPr>
          <w:rFonts w:hint="eastAsia" w:ascii="Times New Roman" w:hAnsi="Times New Roman" w:eastAsia="宋体" w:cs="Times New Roman"/>
          <w:sz w:val="24"/>
          <w:szCs w:val="24"/>
          <w:lang w:eastAsia="zh-CN"/>
        </w:rPr>
        <w:t>谈判</w:t>
      </w:r>
      <w:r>
        <w:rPr>
          <w:rFonts w:hint="eastAsia" w:ascii="Times New Roman" w:hAnsi="Times New Roman" w:eastAsia="宋体" w:cs="Times New Roman"/>
          <w:sz w:val="24"/>
          <w:szCs w:val="24"/>
          <w:lang w:val="en-US" w:eastAsia="zh-CN"/>
        </w:rPr>
        <w:t>采购</w:t>
      </w:r>
      <w:r>
        <w:rPr>
          <w:rFonts w:hint="eastAsia" w:ascii="Times New Roman" w:hAnsi="Times New Roman" w:eastAsia="宋体" w:cs="Times New Roman"/>
          <w:sz w:val="24"/>
          <w:szCs w:val="24"/>
        </w:rPr>
        <w:t>方式进行采购，特邀请符合本次采购要求的供应商参加本项目的</w:t>
      </w:r>
      <w:bookmarkEnd w:id="4"/>
      <w:r>
        <w:rPr>
          <w:rFonts w:hint="eastAsia" w:ascii="Times New Roman" w:hAnsi="Times New Roman" w:eastAsia="宋体" w:cs="Times New Roman"/>
          <w:sz w:val="24"/>
          <w:szCs w:val="24"/>
          <w:lang w:eastAsia="zh-CN"/>
        </w:rPr>
        <w:t>谈判</w:t>
      </w:r>
      <w:r>
        <w:rPr>
          <w:rFonts w:hint="eastAsia" w:ascii="Times New Roman" w:hAnsi="Times New Roman" w:eastAsia="宋体" w:cs="Times New Roman"/>
          <w:sz w:val="24"/>
          <w:szCs w:val="24"/>
        </w:rPr>
        <w:t>。</w:t>
      </w:r>
    </w:p>
    <w:p>
      <w:pPr>
        <w:spacing w:line="360" w:lineRule="auto"/>
        <w:rPr>
          <w:b/>
          <w:sz w:val="24"/>
          <w:szCs w:val="24"/>
        </w:rPr>
      </w:pPr>
      <w:r>
        <w:rPr>
          <w:rFonts w:hint="eastAsia"/>
          <w:b/>
          <w:sz w:val="24"/>
          <w:szCs w:val="24"/>
          <w:lang w:val="en-US" w:eastAsia="zh"/>
        </w:rPr>
        <w:t>二</w:t>
      </w:r>
      <w:r>
        <w:rPr>
          <w:rFonts w:hint="eastAsia"/>
          <w:b/>
          <w:sz w:val="24"/>
          <w:szCs w:val="24"/>
        </w:rPr>
        <w:t>、采购内容：</w:t>
      </w:r>
    </w:p>
    <w:tbl>
      <w:tblPr>
        <w:tblStyle w:val="6"/>
        <w:tblW w:w="5000" w:type="pct"/>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autofit"/>
        <w:tblCellMar>
          <w:top w:w="0" w:type="dxa"/>
          <w:left w:w="108" w:type="dxa"/>
          <w:bottom w:w="0" w:type="dxa"/>
          <w:right w:w="108" w:type="dxa"/>
        </w:tblCellMar>
      </w:tblPr>
      <w:tblGrid>
        <w:gridCol w:w="1012"/>
        <w:gridCol w:w="3349"/>
        <w:gridCol w:w="1381"/>
        <w:gridCol w:w="1633"/>
        <w:gridCol w:w="114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594" w:type="pct"/>
            <w:tcBorders>
              <w:top w:val="single" w:color="000000" w:sz="12" w:space="0"/>
              <w:left w:val="single" w:color="000000" w:sz="12" w:space="0"/>
              <w:bottom w:val="single" w:color="000000" w:sz="4" w:space="0"/>
              <w:right w:val="single" w:color="000000" w:sz="4" w:space="0"/>
              <w:tl2br w:val="nil"/>
            </w:tcBorders>
            <w:shd w:val="clear" w:color="auto" w:fill="FFFFFF"/>
            <w:noWrap w:val="0"/>
            <w:vAlign w:val="center"/>
          </w:tcPr>
          <w:p>
            <w:pPr>
              <w:snapToGrid w:val="0"/>
              <w:spacing w:line="260" w:lineRule="exact"/>
              <w:ind w:left="-141" w:leftChars="-67" w:right="-109" w:rightChars="-52"/>
              <w:jc w:val="center"/>
              <w:rPr>
                <w:b/>
                <w:bCs/>
                <w:color w:val="000000"/>
                <w:sz w:val="24"/>
              </w:rPr>
            </w:pPr>
            <w:r>
              <w:rPr>
                <w:b/>
                <w:bCs/>
                <w:color w:val="000000"/>
                <w:sz w:val="24"/>
              </w:rPr>
              <w:t>序号</w:t>
            </w:r>
          </w:p>
        </w:tc>
        <w:tc>
          <w:tcPr>
            <w:tcW w:w="1965"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rFonts w:hint="default" w:eastAsia="宋体"/>
                <w:b/>
                <w:bCs/>
                <w:color w:val="000000"/>
                <w:sz w:val="24"/>
                <w:lang w:val="en-US" w:eastAsia="zh-CN"/>
              </w:rPr>
            </w:pPr>
            <w:r>
              <w:rPr>
                <w:rFonts w:hint="eastAsia"/>
                <w:b/>
                <w:bCs/>
                <w:color w:val="000000"/>
                <w:sz w:val="24"/>
                <w:lang w:val="en-US" w:eastAsia="zh-CN"/>
              </w:rPr>
              <w:t>项目名称</w:t>
            </w:r>
          </w:p>
        </w:tc>
        <w:tc>
          <w:tcPr>
            <w:tcW w:w="810"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b/>
                <w:bCs/>
                <w:color w:val="000000"/>
                <w:sz w:val="24"/>
              </w:rPr>
            </w:pPr>
            <w:r>
              <w:rPr>
                <w:b/>
                <w:bCs/>
                <w:color w:val="000000"/>
                <w:sz w:val="24"/>
              </w:rPr>
              <w:t>数量</w:t>
            </w:r>
          </w:p>
        </w:tc>
        <w:tc>
          <w:tcPr>
            <w:tcW w:w="958" w:type="pct"/>
            <w:tcBorders>
              <w:top w:val="single" w:color="000000" w:sz="12" w:space="0"/>
              <w:left w:val="single" w:color="000000" w:sz="4" w:space="0"/>
              <w:bottom w:val="single" w:color="000000" w:sz="4" w:space="0"/>
              <w:right w:val="single" w:color="000000" w:sz="4" w:space="0"/>
            </w:tcBorders>
            <w:shd w:val="clear" w:color="auto" w:fill="FFFFFF"/>
            <w:noWrap w:val="0"/>
            <w:vAlign w:val="center"/>
          </w:tcPr>
          <w:p>
            <w:pPr>
              <w:snapToGrid w:val="0"/>
              <w:spacing w:line="260" w:lineRule="exact"/>
              <w:ind w:left="-141" w:leftChars="-67" w:right="-109" w:rightChars="-52"/>
              <w:jc w:val="center"/>
              <w:rPr>
                <w:b/>
                <w:bCs/>
                <w:color w:val="000000"/>
                <w:sz w:val="24"/>
              </w:rPr>
            </w:pPr>
            <w:r>
              <w:rPr>
                <w:b/>
                <w:bCs/>
                <w:color w:val="000000"/>
                <w:sz w:val="24"/>
              </w:rPr>
              <w:t>预算金额</w:t>
            </w:r>
          </w:p>
          <w:p>
            <w:pPr>
              <w:snapToGrid w:val="0"/>
              <w:spacing w:line="260" w:lineRule="exact"/>
              <w:ind w:left="-141" w:leftChars="-67" w:right="-109" w:rightChars="-52"/>
              <w:jc w:val="center"/>
              <w:rPr>
                <w:b/>
                <w:bCs/>
                <w:color w:val="000000"/>
                <w:sz w:val="24"/>
              </w:rPr>
            </w:pPr>
            <w:r>
              <w:rPr>
                <w:b/>
                <w:bCs/>
                <w:color w:val="000000"/>
                <w:sz w:val="24"/>
              </w:rPr>
              <w:t>（元）</w:t>
            </w:r>
          </w:p>
        </w:tc>
        <w:tc>
          <w:tcPr>
            <w:tcW w:w="673" w:type="pct"/>
            <w:tcBorders>
              <w:top w:val="single" w:color="000000" w:sz="12" w:space="0"/>
              <w:left w:val="single" w:color="000000" w:sz="4" w:space="0"/>
              <w:bottom w:val="single" w:color="000000" w:sz="4" w:space="0"/>
              <w:right w:val="single" w:color="000000" w:sz="12" w:space="0"/>
            </w:tcBorders>
            <w:shd w:val="clear" w:color="auto" w:fill="FFFFFF"/>
            <w:noWrap w:val="0"/>
            <w:vAlign w:val="center"/>
          </w:tcPr>
          <w:p>
            <w:pPr>
              <w:snapToGrid w:val="0"/>
              <w:spacing w:line="260" w:lineRule="exact"/>
              <w:ind w:left="-141" w:leftChars="-67" w:right="-109" w:rightChars="-52"/>
              <w:jc w:val="center"/>
              <w:rPr>
                <w:rFonts w:hint="eastAsia"/>
                <w:b/>
                <w:bCs/>
                <w:color w:val="000000"/>
                <w:sz w:val="24"/>
              </w:rPr>
            </w:pPr>
            <w:r>
              <w:rPr>
                <w:rFonts w:hint="eastAsia"/>
                <w:b/>
                <w:bCs/>
                <w:color w:val="000000"/>
                <w:sz w:val="24"/>
              </w:rPr>
              <w:t>备注</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97" w:hRule="atLeast"/>
          <w:jc w:val="center"/>
        </w:trPr>
        <w:tc>
          <w:tcPr>
            <w:tcW w:w="594" w:type="pct"/>
            <w:tcBorders>
              <w:top w:val="single" w:color="000000" w:sz="4" w:space="0"/>
              <w:left w:val="single" w:color="000000" w:sz="12" w:space="0"/>
              <w:bottom w:val="single" w:color="000000" w:sz="12" w:space="0"/>
              <w:right w:val="single" w:color="000000" w:sz="4" w:space="0"/>
            </w:tcBorders>
            <w:shd w:val="clear" w:color="auto" w:fill="FFFFFF"/>
            <w:noWrap w:val="0"/>
            <w:vAlign w:val="center"/>
          </w:tcPr>
          <w:p>
            <w:pPr>
              <w:snapToGrid w:val="0"/>
              <w:spacing w:line="260" w:lineRule="exact"/>
              <w:jc w:val="center"/>
              <w:rPr>
                <w:b w:val="0"/>
                <w:color w:val="000000"/>
                <w:sz w:val="24"/>
              </w:rPr>
            </w:pPr>
            <w:r>
              <w:rPr>
                <w:b w:val="0"/>
                <w:color w:val="000000"/>
                <w:sz w:val="24"/>
              </w:rPr>
              <w:t>1</w:t>
            </w:r>
          </w:p>
        </w:tc>
        <w:tc>
          <w:tcPr>
            <w:tcW w:w="1965"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snapToGrid w:val="0"/>
              <w:spacing w:line="260" w:lineRule="exact"/>
              <w:jc w:val="center"/>
              <w:rPr>
                <w:rFonts w:hint="eastAsia" w:eastAsia="宋体"/>
                <w:b w:val="0"/>
                <w:color w:val="000000"/>
                <w:sz w:val="24"/>
                <w:lang w:eastAsia="zh"/>
              </w:rPr>
            </w:pPr>
            <w:r>
              <w:rPr>
                <w:rFonts w:hint="eastAsia" w:eastAsia="宋体"/>
                <w:b w:val="0"/>
                <w:color w:val="000000"/>
                <w:sz w:val="24"/>
                <w:lang w:val="en-US" w:eastAsia="zh-CN"/>
              </w:rPr>
              <w:t>川投西昌医院及健康养生中心柴油发电机维护保养</w:t>
            </w:r>
            <w:r>
              <w:rPr>
                <w:rFonts w:hint="eastAsia" w:eastAsia="宋体"/>
                <w:b w:val="0"/>
                <w:color w:val="000000"/>
                <w:sz w:val="24"/>
                <w:lang w:val="en-US" w:eastAsia="zh"/>
              </w:rPr>
              <w:t>项目</w:t>
            </w:r>
          </w:p>
        </w:tc>
        <w:tc>
          <w:tcPr>
            <w:tcW w:w="810"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eastAsia" w:eastAsia="宋体"/>
                <w:b w:val="0"/>
                <w:color w:val="000000"/>
                <w:sz w:val="24"/>
                <w:lang w:eastAsia="zh"/>
              </w:rPr>
            </w:pPr>
            <w:r>
              <w:rPr>
                <w:rFonts w:hint="eastAsia"/>
                <w:b w:val="0"/>
                <w:color w:val="000000"/>
                <w:sz w:val="24"/>
                <w:lang w:eastAsia="zh"/>
              </w:rPr>
              <w:t>1</w:t>
            </w:r>
          </w:p>
        </w:tc>
        <w:tc>
          <w:tcPr>
            <w:tcW w:w="958" w:type="pct"/>
            <w:tcBorders>
              <w:top w:val="single" w:color="000000" w:sz="4" w:space="0"/>
              <w:left w:val="single" w:color="000000" w:sz="4" w:space="0"/>
              <w:bottom w:val="single" w:color="000000" w:sz="12" w:space="0"/>
              <w:right w:val="single" w:color="000000" w:sz="4" w:space="0"/>
            </w:tcBorders>
            <w:shd w:val="clear" w:color="auto" w:fill="FFFFFF"/>
            <w:noWrap w:val="0"/>
            <w:vAlign w:val="center"/>
          </w:tcPr>
          <w:p>
            <w:pPr>
              <w:jc w:val="center"/>
              <w:rPr>
                <w:rFonts w:hint="eastAsia" w:eastAsia="宋体"/>
                <w:b w:val="0"/>
                <w:snapToGrid w:val="0"/>
                <w:color w:val="000000"/>
                <w:kern w:val="13"/>
                <w:sz w:val="24"/>
                <w:szCs w:val="28"/>
                <w:lang w:val="en-US" w:eastAsia="zh"/>
              </w:rPr>
            </w:pPr>
            <w:r>
              <w:rPr>
                <w:rFonts w:hint="eastAsia" w:eastAsia="宋体"/>
                <w:b w:val="0"/>
                <w:snapToGrid w:val="0"/>
                <w:color w:val="000000"/>
                <w:kern w:val="13"/>
                <w:sz w:val="24"/>
                <w:szCs w:val="28"/>
                <w:lang w:val="en-US" w:eastAsia="zh-CN"/>
              </w:rPr>
              <w:t>7</w:t>
            </w:r>
            <w:r>
              <w:rPr>
                <w:rFonts w:hint="eastAsia" w:eastAsia="宋体"/>
                <w:b w:val="0"/>
                <w:snapToGrid w:val="0"/>
                <w:color w:val="000000"/>
                <w:kern w:val="13"/>
                <w:sz w:val="24"/>
                <w:szCs w:val="28"/>
                <w:lang w:val="en-US" w:eastAsia="zh"/>
              </w:rPr>
              <w:t>0000.00</w:t>
            </w:r>
          </w:p>
        </w:tc>
        <w:tc>
          <w:tcPr>
            <w:tcW w:w="673" w:type="pct"/>
            <w:tcBorders>
              <w:top w:val="single" w:color="000000" w:sz="4" w:space="0"/>
              <w:left w:val="single" w:color="000000" w:sz="4" w:space="0"/>
              <w:bottom w:val="single" w:color="000000" w:sz="12" w:space="0"/>
              <w:right w:val="single" w:color="000000" w:sz="12" w:space="0"/>
            </w:tcBorders>
            <w:shd w:val="clear" w:color="auto" w:fill="FFFFFF"/>
            <w:noWrap w:val="0"/>
            <w:vAlign w:val="center"/>
          </w:tcPr>
          <w:p>
            <w:pPr>
              <w:jc w:val="center"/>
              <w:rPr>
                <w:rFonts w:hint="eastAsia"/>
                <w:b w:val="0"/>
                <w:snapToGrid w:val="0"/>
                <w:color w:val="000000"/>
                <w:kern w:val="13"/>
                <w:sz w:val="24"/>
                <w:szCs w:val="28"/>
              </w:rPr>
            </w:pPr>
            <w:r>
              <w:rPr>
                <w:rFonts w:hint="eastAsia"/>
                <w:b w:val="0"/>
                <w:snapToGrid w:val="0"/>
                <w:color w:val="000000"/>
                <w:kern w:val="13"/>
                <w:sz w:val="24"/>
                <w:szCs w:val="28"/>
              </w:rPr>
              <w:t>无</w:t>
            </w:r>
          </w:p>
        </w:tc>
      </w:tr>
    </w:tbl>
    <w:p>
      <w:pPr>
        <w:spacing w:line="360" w:lineRule="auto"/>
        <w:ind w:firstLine="480" w:firstLineChars="200"/>
        <w:jc w:val="left"/>
        <w:rPr>
          <w:rFonts w:hint="eastAsia"/>
          <w:sz w:val="24"/>
          <w:szCs w:val="24"/>
        </w:rPr>
      </w:pPr>
      <w:r>
        <w:rPr>
          <w:rFonts w:hint="eastAsia"/>
          <w:sz w:val="24"/>
          <w:szCs w:val="24"/>
        </w:rPr>
        <w:t>详见第</w:t>
      </w:r>
      <w:r>
        <w:rPr>
          <w:rFonts w:hint="eastAsia"/>
          <w:sz w:val="24"/>
          <w:szCs w:val="24"/>
          <w:lang w:val="en-US" w:eastAsia="zh-CN"/>
        </w:rPr>
        <w:t>四</w:t>
      </w:r>
      <w:r>
        <w:rPr>
          <w:rFonts w:hint="eastAsia"/>
          <w:sz w:val="24"/>
          <w:szCs w:val="24"/>
        </w:rPr>
        <w:t>章“采购项目技术、服务、采购合同内容条款及其他商务要求”。</w:t>
      </w:r>
    </w:p>
    <w:p>
      <w:pPr>
        <w:spacing w:line="360" w:lineRule="auto"/>
        <w:jc w:val="left"/>
        <w:rPr>
          <w:rFonts w:hint="eastAsia"/>
          <w:b/>
          <w:sz w:val="24"/>
          <w:szCs w:val="24"/>
        </w:rPr>
      </w:pPr>
      <w:r>
        <w:rPr>
          <w:rFonts w:hint="eastAsia"/>
          <w:b/>
          <w:sz w:val="24"/>
          <w:szCs w:val="24"/>
          <w:lang w:val="en-US" w:eastAsia="zh"/>
        </w:rPr>
        <w:t>三</w:t>
      </w:r>
      <w:r>
        <w:rPr>
          <w:rFonts w:hint="eastAsia"/>
          <w:b/>
          <w:sz w:val="24"/>
          <w:szCs w:val="24"/>
        </w:rPr>
        <w:t>、供应商资格要求：</w:t>
      </w:r>
    </w:p>
    <w:p>
      <w:pPr>
        <w:pStyle w:val="10"/>
        <w:ind w:firstLine="600" w:firstLineChars="250"/>
        <w:jc w:val="left"/>
        <w:rPr>
          <w:rFonts w:hint="eastAsia"/>
          <w:sz w:val="24"/>
        </w:rPr>
      </w:pPr>
      <w:r>
        <w:rPr>
          <w:rFonts w:hint="eastAsia"/>
          <w:sz w:val="24"/>
        </w:rPr>
        <w:t>1、具有独立承担民事责任的能力；</w:t>
      </w:r>
    </w:p>
    <w:p>
      <w:pPr>
        <w:tabs>
          <w:tab w:val="left" w:pos="7665"/>
        </w:tabs>
        <w:spacing w:line="360" w:lineRule="auto"/>
        <w:ind w:firstLine="600" w:firstLineChars="250"/>
        <w:jc w:val="left"/>
        <w:rPr>
          <w:rFonts w:hint="eastAsia"/>
          <w:sz w:val="24"/>
        </w:rPr>
      </w:pPr>
      <w:r>
        <w:rPr>
          <w:rFonts w:hint="eastAsia"/>
          <w:sz w:val="24"/>
        </w:rPr>
        <w:t>2、具有良好的商业信誉和健全的财务会计制度；</w:t>
      </w:r>
    </w:p>
    <w:p>
      <w:pPr>
        <w:tabs>
          <w:tab w:val="left" w:pos="7665"/>
        </w:tabs>
        <w:spacing w:line="360" w:lineRule="auto"/>
        <w:ind w:firstLine="600" w:firstLineChars="250"/>
        <w:jc w:val="left"/>
        <w:rPr>
          <w:rFonts w:hint="eastAsia"/>
          <w:sz w:val="24"/>
        </w:rPr>
      </w:pPr>
      <w:r>
        <w:rPr>
          <w:rFonts w:hint="eastAsia"/>
          <w:sz w:val="24"/>
        </w:rPr>
        <w:t>3、具有履行合同所必须的设备和专业技术能力；</w:t>
      </w:r>
    </w:p>
    <w:p>
      <w:pPr>
        <w:tabs>
          <w:tab w:val="left" w:pos="7665"/>
        </w:tabs>
        <w:spacing w:line="360" w:lineRule="auto"/>
        <w:ind w:firstLine="600" w:firstLineChars="250"/>
        <w:jc w:val="left"/>
        <w:rPr>
          <w:rFonts w:hint="eastAsia" w:ascii="Times New Roman" w:hAnsi="Times New Roman" w:eastAsia="宋体" w:cs="Times New Roman"/>
          <w:sz w:val="24"/>
        </w:rPr>
      </w:pPr>
      <w:r>
        <w:rPr>
          <w:rFonts w:hint="eastAsia"/>
          <w:sz w:val="24"/>
        </w:rPr>
        <w:t>4、具有依法缴纳税收和社会保障资金的良好记</w:t>
      </w:r>
      <w:r>
        <w:rPr>
          <w:rFonts w:hint="eastAsia" w:ascii="Times New Roman" w:hAnsi="Times New Roman" w:eastAsia="宋体" w:cs="Times New Roman"/>
          <w:sz w:val="24"/>
        </w:rPr>
        <w:t>录；</w:t>
      </w:r>
    </w:p>
    <w:p>
      <w:pPr>
        <w:tabs>
          <w:tab w:val="left" w:pos="7665"/>
        </w:tabs>
        <w:spacing w:line="360" w:lineRule="auto"/>
        <w:ind w:firstLine="600" w:firstLineChars="250"/>
        <w:jc w:val="left"/>
        <w:rPr>
          <w:rFonts w:hint="eastAsia" w:ascii="Times New Roman" w:hAnsi="Times New Roman" w:eastAsia="宋体" w:cs="Times New Roman"/>
          <w:sz w:val="24"/>
        </w:rPr>
      </w:pPr>
      <w:r>
        <w:rPr>
          <w:rFonts w:hint="eastAsia" w:ascii="Times New Roman" w:hAnsi="Times New Roman" w:eastAsia="宋体" w:cs="Times New Roman"/>
          <w:sz w:val="24"/>
        </w:rPr>
        <w:t>5、参加本次采购活动前三年内，在经营活动中没有重大违法记录；</w:t>
      </w:r>
    </w:p>
    <w:p>
      <w:pPr>
        <w:tabs>
          <w:tab w:val="left" w:pos="7665"/>
        </w:tabs>
        <w:spacing w:line="360" w:lineRule="auto"/>
        <w:ind w:firstLine="600" w:firstLineChars="250"/>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rPr>
        <w:t>6、法定代表人授权委托书（法定代表人或单位负责人直接参与的除外）</w:t>
      </w:r>
      <w:r>
        <w:rPr>
          <w:rFonts w:hint="eastAsia" w:ascii="Times New Roman" w:hAnsi="Times New Roman" w:eastAsia="宋体" w:cs="Times New Roman"/>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在行贿犯罪信息查询期限内，</w:t>
      </w:r>
      <w:r>
        <w:rPr>
          <w:rFonts w:hint="eastAsia" w:ascii="Times New Roman" w:hAnsi="Times New Roman" w:eastAsia="宋体" w:cs="Times New Roman"/>
          <w:sz w:val="24"/>
          <w:lang w:val="en-US" w:eastAsia="zh-CN"/>
        </w:rPr>
        <w:t>供应商</w:t>
      </w:r>
      <w:r>
        <w:rPr>
          <w:rFonts w:hint="eastAsia" w:ascii="Times New Roman" w:hAnsi="Times New Roman" w:eastAsia="宋体" w:cs="Times New Roman"/>
          <w:sz w:val="24"/>
        </w:rPr>
        <w:t>及其现任法定代表人、主要负责人没有行贿犯罪记录</w:t>
      </w:r>
      <w:r>
        <w:rPr>
          <w:rFonts w:hint="eastAsia" w:ascii="Times New Roman" w:hAnsi="Times New Roman" w:eastAsia="宋体" w:cs="Times New Roman"/>
          <w:sz w:val="24"/>
          <w:lang w:val="en-US" w:eastAsia="zh-CN"/>
        </w:rPr>
        <w:t>；</w:t>
      </w:r>
    </w:p>
    <w:p>
      <w:pPr>
        <w:tabs>
          <w:tab w:val="left" w:pos="7665"/>
        </w:tabs>
        <w:spacing w:line="360" w:lineRule="auto"/>
        <w:ind w:firstLine="600" w:firstLineChars="25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8、供应商</w:t>
      </w:r>
      <w:r>
        <w:rPr>
          <w:rFonts w:hint="eastAsia" w:ascii="Times New Roman" w:hAnsi="Times New Roman" w:eastAsia="宋体" w:cs="Times New Roman"/>
          <w:sz w:val="24"/>
        </w:rPr>
        <w:t>未被“信用中国”列入失信被执行人名单、经营（活动）异常名录、严重失信主体名单</w:t>
      </w:r>
      <w:r>
        <w:rPr>
          <w:rFonts w:hint="eastAsia" w:ascii="Times New Roman" w:hAnsi="Times New Roman" w:eastAsia="宋体" w:cs="Times New Roman"/>
          <w:sz w:val="24"/>
          <w:lang w:val="en-US" w:eastAsia="zh-CN"/>
        </w:rPr>
        <w:t>；</w:t>
      </w:r>
    </w:p>
    <w:p>
      <w:pPr>
        <w:keepNext w:val="0"/>
        <w:keepLines w:val="0"/>
        <w:widowControl w:val="0"/>
        <w:suppressLineNumbers w:val="0"/>
        <w:tabs>
          <w:tab w:val="left" w:pos="7665"/>
        </w:tabs>
        <w:spacing w:before="0" w:beforeAutospacing="0" w:after="0" w:afterAutospacing="0" w:line="360" w:lineRule="auto"/>
        <w:ind w:left="0" w:right="0" w:firstLine="600" w:firstLineChars="250"/>
        <w:jc w:val="both"/>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9、维保人员要求持有高压/低压电工作业证。</w:t>
      </w:r>
    </w:p>
    <w:p>
      <w:pPr>
        <w:spacing w:line="360" w:lineRule="auto"/>
        <w:jc w:val="left"/>
        <w:rPr>
          <w:rFonts w:hint="eastAsia"/>
          <w:b/>
          <w:sz w:val="24"/>
          <w:szCs w:val="24"/>
        </w:rPr>
      </w:pPr>
      <w:bookmarkStart w:id="5" w:name="_Toc271795056"/>
      <w:bookmarkStart w:id="6" w:name="_Toc271795176"/>
      <w:r>
        <w:rPr>
          <w:rFonts w:hint="eastAsia"/>
          <w:b/>
          <w:sz w:val="24"/>
          <w:szCs w:val="24"/>
          <w:lang w:val="en-US" w:eastAsia="zh"/>
        </w:rPr>
        <w:t>四</w:t>
      </w:r>
      <w:r>
        <w:rPr>
          <w:rFonts w:hint="eastAsia"/>
          <w:b/>
          <w:sz w:val="24"/>
          <w:szCs w:val="24"/>
        </w:rPr>
        <w:t>、采购文件的</w:t>
      </w:r>
      <w:r>
        <w:rPr>
          <w:rFonts w:hint="eastAsia"/>
          <w:b/>
          <w:sz w:val="24"/>
          <w:szCs w:val="24"/>
          <w:lang w:val="en-US" w:eastAsia="zh-CN"/>
        </w:rPr>
        <w:t>获取</w:t>
      </w:r>
      <w:r>
        <w:rPr>
          <w:rFonts w:hint="eastAsia"/>
          <w:b/>
          <w:sz w:val="24"/>
          <w:szCs w:val="24"/>
        </w:rPr>
        <w:t>：</w:t>
      </w:r>
      <w:bookmarkEnd w:id="5"/>
      <w:bookmarkEnd w:id="6"/>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1、</w:t>
      </w:r>
      <w:r>
        <w:rPr>
          <w:rFonts w:hint="eastAsia" w:ascii="Times" w:hAnsi="Times" w:eastAsia="宋体" w:cs="Times New Roman"/>
          <w:i w:val="0"/>
          <w:iCs w:val="0"/>
          <w:caps w:val="0"/>
          <w:color w:val="000000"/>
          <w:spacing w:val="0"/>
          <w:sz w:val="24"/>
          <w:szCs w:val="24"/>
          <w:highlight w:val="none"/>
          <w:shd w:val="clear" w:color="auto" w:fill="auto"/>
        </w:rPr>
        <w:t>获取时间</w:t>
      </w:r>
      <w:r>
        <w:rPr>
          <w:rFonts w:hint="eastAsia" w:ascii="Times" w:hAnsi="Times" w:eastAsia="宋体" w:cs="Times New Roman"/>
          <w:i w:val="0"/>
          <w:iCs w:val="0"/>
          <w:caps w:val="0"/>
          <w:color w:val="000000"/>
          <w:spacing w:val="0"/>
          <w:sz w:val="24"/>
          <w:szCs w:val="24"/>
          <w:highlight w:val="none"/>
          <w:shd w:val="clear" w:color="auto" w:fill="auto"/>
          <w:lang w:eastAsia="zh-CN"/>
        </w:rPr>
        <w:t>：</w:t>
      </w:r>
      <w:r>
        <w:rPr>
          <w:rFonts w:hint="eastAsia" w:ascii="Times" w:hAnsi="Times" w:eastAsia="宋体" w:cs="Times New Roman"/>
          <w:b w:val="0"/>
          <w:bCs w:val="0"/>
          <w:i w:val="0"/>
          <w:iCs w:val="0"/>
          <w:caps w:val="0"/>
          <w:color w:val="000000"/>
          <w:spacing w:val="0"/>
          <w:sz w:val="24"/>
          <w:szCs w:val="24"/>
          <w:highlight w:val="none"/>
          <w:u w:val="none"/>
          <w:shd w:val="clear" w:color="auto" w:fill="auto"/>
        </w:rPr>
        <w:t>202</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6</w:t>
      </w:r>
      <w:r>
        <w:rPr>
          <w:rFonts w:hint="eastAsia" w:ascii="Times" w:hAnsi="Times" w:eastAsia="宋体" w:cs="Times New Roman"/>
          <w:b w:val="0"/>
          <w:bCs w:val="0"/>
          <w:i w:val="0"/>
          <w:iCs w:val="0"/>
          <w:caps w:val="0"/>
          <w:color w:val="000000"/>
          <w:spacing w:val="0"/>
          <w:sz w:val="24"/>
          <w:szCs w:val="24"/>
          <w:highlight w:val="none"/>
          <w:shd w:val="clear" w:color="auto" w:fill="auto"/>
        </w:rPr>
        <w:t>年</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06</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cs="Times New Roman"/>
          <w:b w:val="0"/>
          <w:bCs w:val="0"/>
          <w:i w:val="0"/>
          <w:iCs w:val="0"/>
          <w:caps w:val="0"/>
          <w:color w:val="000000"/>
          <w:spacing w:val="0"/>
          <w:sz w:val="24"/>
          <w:szCs w:val="24"/>
          <w:highlight w:val="none"/>
          <w:u w:val="none"/>
          <w:shd w:val="clear" w:color="auto" w:fill="auto"/>
          <w:lang w:val="en-US" w:eastAsia="zh-CN"/>
        </w:rPr>
        <w:t>11</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shd w:val="clear" w:color="auto" w:fill="auto"/>
          <w:lang w:val="en-US" w:eastAsia="zh-CN"/>
        </w:rPr>
        <w:t>9时00分</w:t>
      </w:r>
      <w:r>
        <w:rPr>
          <w:rFonts w:hint="eastAsia" w:ascii="Times" w:hAnsi="Times" w:eastAsia="宋体" w:cs="Times New Roman"/>
          <w:b w:val="0"/>
          <w:bCs w:val="0"/>
          <w:i w:val="0"/>
          <w:iCs w:val="0"/>
          <w:caps w:val="0"/>
          <w:color w:val="000000"/>
          <w:spacing w:val="0"/>
          <w:sz w:val="24"/>
          <w:szCs w:val="24"/>
          <w:highlight w:val="none"/>
          <w:shd w:val="clear" w:color="auto" w:fill="auto"/>
        </w:rPr>
        <w:t>至</w:t>
      </w:r>
      <w:r>
        <w:rPr>
          <w:rFonts w:hint="eastAsia" w:ascii="Times" w:hAnsi="Times" w:eastAsia="宋体" w:cs="Times New Roman"/>
          <w:b w:val="0"/>
          <w:bCs w:val="0"/>
          <w:i w:val="0"/>
          <w:iCs w:val="0"/>
          <w:caps w:val="0"/>
          <w:color w:val="000000"/>
          <w:spacing w:val="0"/>
          <w:sz w:val="24"/>
          <w:szCs w:val="24"/>
          <w:highlight w:val="none"/>
          <w:u w:val="none"/>
          <w:shd w:val="clear" w:color="auto" w:fill="auto"/>
          <w:lang w:val="en-US" w:eastAsia="zh-CN"/>
        </w:rPr>
        <w:t>06</w:t>
      </w:r>
      <w:r>
        <w:rPr>
          <w:rFonts w:hint="eastAsia" w:ascii="Times" w:hAnsi="Times" w:eastAsia="宋体" w:cs="Times New Roman"/>
          <w:b w:val="0"/>
          <w:bCs w:val="0"/>
          <w:i w:val="0"/>
          <w:iCs w:val="0"/>
          <w:caps w:val="0"/>
          <w:color w:val="000000"/>
          <w:spacing w:val="0"/>
          <w:sz w:val="24"/>
          <w:szCs w:val="24"/>
          <w:highlight w:val="none"/>
          <w:shd w:val="clear" w:color="auto" w:fill="auto"/>
        </w:rPr>
        <w:t>月</w:t>
      </w:r>
      <w:r>
        <w:rPr>
          <w:rFonts w:hint="eastAsia" w:ascii="Times" w:hAnsi="Times" w:cs="Times New Roman"/>
          <w:b w:val="0"/>
          <w:bCs w:val="0"/>
          <w:i w:val="0"/>
          <w:iCs w:val="0"/>
          <w:caps w:val="0"/>
          <w:color w:val="000000"/>
          <w:spacing w:val="0"/>
          <w:sz w:val="24"/>
          <w:szCs w:val="24"/>
          <w:highlight w:val="none"/>
          <w:u w:val="none"/>
          <w:shd w:val="clear" w:color="auto" w:fill="auto"/>
          <w:lang w:val="en-US" w:eastAsia="zh-CN"/>
        </w:rPr>
        <w:t>13</w:t>
      </w:r>
      <w:r>
        <w:rPr>
          <w:rFonts w:hint="eastAsia" w:ascii="Times" w:hAnsi="Times" w:eastAsia="宋体" w:cs="Times New Roman"/>
          <w:b w:val="0"/>
          <w:bCs w:val="0"/>
          <w:i w:val="0"/>
          <w:iCs w:val="0"/>
          <w:caps w:val="0"/>
          <w:color w:val="000000"/>
          <w:spacing w:val="0"/>
          <w:sz w:val="24"/>
          <w:szCs w:val="24"/>
          <w:highlight w:val="none"/>
          <w:shd w:val="clear" w:color="auto" w:fill="auto"/>
        </w:rPr>
        <w:t>日</w:t>
      </w:r>
      <w:r>
        <w:rPr>
          <w:rFonts w:hint="eastAsia" w:ascii="Times" w:hAnsi="Times" w:eastAsia="宋体" w:cs="Times New Roman"/>
          <w:b w:val="0"/>
          <w:bCs w:val="0"/>
          <w:i w:val="0"/>
          <w:iCs w:val="0"/>
          <w:caps w:val="0"/>
          <w:color w:val="000000"/>
          <w:spacing w:val="0"/>
          <w:sz w:val="24"/>
          <w:szCs w:val="24"/>
          <w:highlight w:val="none"/>
          <w:u w:val="none"/>
          <w:shd w:val="clear" w:color="auto" w:fill="auto"/>
        </w:rPr>
        <w:t>17</w:t>
      </w:r>
      <w:r>
        <w:rPr>
          <w:rFonts w:hint="eastAsia" w:ascii="Times" w:hAnsi="Times" w:eastAsia="宋体" w:cs="Times New Roman"/>
          <w:b w:val="0"/>
          <w:bCs w:val="0"/>
          <w:i w:val="0"/>
          <w:iCs w:val="0"/>
          <w:caps w:val="0"/>
          <w:color w:val="000000"/>
          <w:spacing w:val="0"/>
          <w:sz w:val="24"/>
          <w:szCs w:val="24"/>
          <w:highlight w:val="none"/>
          <w:shd w:val="clear" w:color="auto" w:fill="auto"/>
        </w:rPr>
        <w:t>时</w:t>
      </w:r>
      <w:r>
        <w:rPr>
          <w:rFonts w:hint="eastAsia" w:ascii="Times" w:hAnsi="Times" w:eastAsia="宋体" w:cs="Times New Roman"/>
          <w:b w:val="0"/>
          <w:bCs w:val="0"/>
          <w:i w:val="0"/>
          <w:iCs w:val="0"/>
          <w:caps w:val="0"/>
          <w:color w:val="000000"/>
          <w:spacing w:val="0"/>
          <w:sz w:val="24"/>
          <w:szCs w:val="24"/>
          <w:highlight w:val="none"/>
          <w:u w:val="none"/>
          <w:shd w:val="clear" w:color="auto" w:fill="auto"/>
        </w:rPr>
        <w:t>00</w:t>
      </w:r>
      <w:r>
        <w:rPr>
          <w:rFonts w:hint="eastAsia" w:ascii="Times" w:hAnsi="Times" w:eastAsia="宋体" w:cs="Times New Roman"/>
          <w:b w:val="0"/>
          <w:bCs w:val="0"/>
          <w:i w:val="0"/>
          <w:iCs w:val="0"/>
          <w:caps w:val="0"/>
          <w:color w:val="000000"/>
          <w:spacing w:val="0"/>
          <w:sz w:val="24"/>
          <w:szCs w:val="24"/>
          <w:highlight w:val="none"/>
          <w:shd w:val="clear" w:color="auto" w:fill="auto"/>
        </w:rPr>
        <w:t>分</w:t>
      </w:r>
      <w:r>
        <w:rPr>
          <w:rFonts w:hint="eastAsia" w:ascii="Times" w:hAnsi="Times" w:eastAsia="宋体" w:cs="Times New Roman"/>
          <w:i w:val="0"/>
          <w:iCs w:val="0"/>
          <w:caps w:val="0"/>
          <w:color w:val="000000"/>
          <w:spacing w:val="0"/>
          <w:sz w:val="24"/>
          <w:szCs w:val="24"/>
          <w:highlight w:val="none"/>
          <w:shd w:val="clear" w:color="auto" w:fill="auto"/>
        </w:rPr>
        <w:t>（北京时间）。</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2、</w:t>
      </w:r>
      <w:r>
        <w:rPr>
          <w:rFonts w:hint="eastAsia" w:ascii="Times" w:hAnsi="Times" w:eastAsia="宋体" w:cs="Times New Roman"/>
          <w:i w:val="0"/>
          <w:iCs w:val="0"/>
          <w:caps w:val="0"/>
          <w:color w:val="000000"/>
          <w:spacing w:val="0"/>
          <w:sz w:val="24"/>
          <w:szCs w:val="24"/>
          <w:highlight w:val="none"/>
          <w:shd w:val="clear" w:color="auto" w:fill="auto"/>
        </w:rPr>
        <w:t>获取地点：四川能源天府阳光采购服务平台（http://scny.tfygcgfw.com）。</w:t>
      </w:r>
    </w:p>
    <w:p>
      <w:pPr>
        <w:spacing w:line="360" w:lineRule="auto"/>
        <w:ind w:firstLine="540" w:firstLineChars="225"/>
        <w:rPr>
          <w:rFonts w:hint="eastAsia" w:ascii="Times" w:hAnsi="Times" w:eastAsia="宋体" w:cs="Times New Roman"/>
          <w:i w:val="0"/>
          <w:iCs w:val="0"/>
          <w:caps w:val="0"/>
          <w:color w:val="000000"/>
          <w:spacing w:val="0"/>
          <w:sz w:val="24"/>
          <w:szCs w:val="24"/>
          <w:highlight w:val="none"/>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3、</w:t>
      </w:r>
      <w:r>
        <w:rPr>
          <w:rFonts w:hint="eastAsia" w:ascii="Times" w:hAnsi="Times" w:eastAsia="宋体" w:cs="Times New Roman"/>
          <w:i w:val="0"/>
          <w:iCs w:val="0"/>
          <w:caps w:val="0"/>
          <w:color w:val="000000"/>
          <w:spacing w:val="0"/>
          <w:sz w:val="24"/>
          <w:szCs w:val="24"/>
          <w:highlight w:val="none"/>
          <w:shd w:val="clear" w:color="auto" w:fill="auto"/>
        </w:rPr>
        <w:t>获取方式：</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（1）凡有意参加的潜在</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人，请于文件获取期间登录四川能源天府阳光采购服务平台（http://scny.tfygcgfw.com/）参与项目报名</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平台</w:t>
      </w:r>
      <w:r>
        <w:rPr>
          <w:rFonts w:hint="eastAsia" w:ascii="Times" w:hAnsi="Times" w:eastAsia="宋体" w:cs="Times New Roman"/>
          <w:i w:val="0"/>
          <w:iCs w:val="0"/>
          <w:caps w:val="0"/>
          <w:color w:val="auto"/>
          <w:spacing w:val="0"/>
          <w:sz w:val="24"/>
          <w:szCs w:val="24"/>
          <w:highlight w:val="none"/>
          <w:shd w:val="clear" w:color="auto" w:fill="auto"/>
          <w:lang w:eastAsia="zh"/>
        </w:rPr>
        <w:t>注册</w:t>
      </w:r>
      <w:r>
        <w:rPr>
          <w:rFonts w:hint="eastAsia" w:ascii="Times" w:hAnsi="Times" w:eastAsia="宋体" w:cs="Times New Roman"/>
          <w:i w:val="0"/>
          <w:iCs w:val="0"/>
          <w:caps w:val="0"/>
          <w:color w:val="auto"/>
          <w:spacing w:val="0"/>
          <w:sz w:val="24"/>
          <w:szCs w:val="24"/>
          <w:highlight w:val="none"/>
          <w:shd w:val="clear" w:color="auto" w:fill="auto"/>
        </w:rPr>
        <w:t>服务费：50元</w:t>
      </w:r>
      <w:r>
        <w:rPr>
          <w:rFonts w:hint="eastAsia" w:ascii="Times" w:hAnsi="Times" w:eastAsia="宋体" w:cs="Times New Roman"/>
          <w:i w:val="0"/>
          <w:iCs w:val="0"/>
          <w:caps w:val="0"/>
          <w:color w:val="auto"/>
          <w:spacing w:val="0"/>
          <w:sz w:val="24"/>
          <w:szCs w:val="24"/>
          <w:highlight w:val="none"/>
          <w:shd w:val="clear" w:color="auto" w:fill="auto"/>
          <w:lang w:eastAsia="zh-CN"/>
        </w:rPr>
        <w:t>）</w:t>
      </w:r>
      <w:r>
        <w:rPr>
          <w:rFonts w:hint="eastAsia" w:ascii="Times" w:hAnsi="Times" w:eastAsia="宋体" w:cs="Times New Roman"/>
          <w:i w:val="0"/>
          <w:iCs w:val="0"/>
          <w:caps w:val="0"/>
          <w:color w:val="auto"/>
          <w:spacing w:val="0"/>
          <w:sz w:val="24"/>
          <w:szCs w:val="24"/>
          <w:highlight w:val="none"/>
          <w:shd w:val="clear" w:color="auto" w:fill="auto"/>
        </w:rPr>
        <w:t>，并按页面指示缴纳费用并下载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2</w:t>
      </w:r>
      <w:r>
        <w:rPr>
          <w:rFonts w:hint="eastAsia" w:ascii="Times" w:hAnsi="Times" w:eastAsia="宋体" w:cs="Times New Roman"/>
          <w:i w:val="0"/>
          <w:iCs w:val="0"/>
          <w:caps w:val="0"/>
          <w:color w:val="auto"/>
          <w:spacing w:val="0"/>
          <w:sz w:val="24"/>
          <w:szCs w:val="24"/>
          <w:highlight w:val="none"/>
          <w:shd w:val="clear" w:color="auto" w:fill="auto"/>
        </w:rPr>
        <w:t>）若</w:t>
      </w:r>
      <w:r>
        <w:rPr>
          <w:rFonts w:hint="eastAsia" w:ascii="Times" w:hAnsi="Times" w:eastAsia="宋体" w:cs="Times New Roman"/>
          <w:i w:val="0"/>
          <w:iCs w:val="0"/>
          <w:caps w:val="0"/>
          <w:color w:val="auto"/>
          <w:spacing w:val="0"/>
          <w:sz w:val="24"/>
          <w:szCs w:val="24"/>
          <w:highlight w:val="none"/>
          <w:shd w:val="clear" w:color="auto" w:fill="auto"/>
          <w:lang w:val="en-US" w:eastAsia="zh-CN"/>
        </w:rPr>
        <w:t>响应</w:t>
      </w:r>
      <w:r>
        <w:rPr>
          <w:rFonts w:hint="eastAsia" w:ascii="Times" w:hAnsi="Times" w:eastAsia="宋体" w:cs="Times New Roman"/>
          <w:i w:val="0"/>
          <w:iCs w:val="0"/>
          <w:caps w:val="0"/>
          <w:color w:val="auto"/>
          <w:spacing w:val="0"/>
          <w:sz w:val="24"/>
          <w:szCs w:val="24"/>
          <w:highlight w:val="none"/>
          <w:shd w:val="clear" w:color="auto" w:fill="auto"/>
        </w:rPr>
        <w:t>人为首次登陆四川能源天府阳光采购服务平台，需先进行免费注册（平台首页左上角），注册为供应商，并按平台要求完善注册信息，未注册或系统使用有问题的供应商将无法参与本项目。</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3</w:t>
      </w:r>
      <w:r>
        <w:rPr>
          <w:rFonts w:hint="eastAsia" w:ascii="Times" w:hAnsi="Times" w:eastAsia="宋体" w:cs="Times New Roman"/>
          <w:i w:val="0"/>
          <w:iCs w:val="0"/>
          <w:caps w:val="0"/>
          <w:color w:val="auto"/>
          <w:spacing w:val="0"/>
          <w:sz w:val="24"/>
          <w:szCs w:val="24"/>
          <w:highlight w:val="none"/>
          <w:shd w:val="clear" w:color="auto" w:fill="auto"/>
        </w:rPr>
        <w:t>）投标人登陆账号后，点击左侧菜单投标管理-招标公告，找到本项目公告，点击报名并下载</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文件及其他招标资料电子版。</w:t>
      </w:r>
    </w:p>
    <w:p>
      <w:pPr>
        <w:spacing w:line="360" w:lineRule="auto"/>
        <w:ind w:firstLine="540" w:firstLineChars="225"/>
        <w:rPr>
          <w:rFonts w:hint="eastAsia" w:ascii="Times" w:hAnsi="Times" w:eastAsia="宋体" w:cs="Times New Roman"/>
          <w:i w:val="0"/>
          <w:iCs w:val="0"/>
          <w:caps w:val="0"/>
          <w:color w:val="auto"/>
          <w:spacing w:val="0"/>
          <w:sz w:val="24"/>
          <w:szCs w:val="24"/>
          <w:highlight w:val="none"/>
          <w:shd w:val="clear" w:color="auto" w:fill="auto"/>
        </w:rPr>
      </w:pPr>
      <w:r>
        <w:rPr>
          <w:rFonts w:hint="eastAsia" w:ascii="Times" w:hAnsi="Times" w:eastAsia="宋体" w:cs="Times New Roman"/>
          <w:i w:val="0"/>
          <w:iCs w:val="0"/>
          <w:caps w:val="0"/>
          <w:color w:val="auto"/>
          <w:spacing w:val="0"/>
          <w:sz w:val="24"/>
          <w:szCs w:val="24"/>
          <w:highlight w:val="none"/>
          <w:shd w:val="clear" w:color="auto" w:fill="auto"/>
        </w:rPr>
        <w:t>（</w:t>
      </w:r>
      <w:r>
        <w:rPr>
          <w:rFonts w:hint="eastAsia" w:ascii="Times" w:hAnsi="Times" w:eastAsia="宋体" w:cs="Times New Roman"/>
          <w:i w:val="0"/>
          <w:iCs w:val="0"/>
          <w:caps w:val="0"/>
          <w:color w:val="auto"/>
          <w:spacing w:val="0"/>
          <w:sz w:val="24"/>
          <w:szCs w:val="24"/>
          <w:highlight w:val="none"/>
          <w:shd w:val="clear" w:color="auto" w:fill="auto"/>
          <w:lang w:val="en-US" w:eastAsia="zh-CN"/>
        </w:rPr>
        <w:t>4</w:t>
      </w:r>
      <w:r>
        <w:rPr>
          <w:rFonts w:hint="eastAsia" w:ascii="Times" w:hAnsi="Times" w:eastAsia="宋体" w:cs="Times New Roman"/>
          <w:i w:val="0"/>
          <w:iCs w:val="0"/>
          <w:caps w:val="0"/>
          <w:color w:val="auto"/>
          <w:spacing w:val="0"/>
          <w:sz w:val="24"/>
          <w:szCs w:val="24"/>
          <w:highlight w:val="none"/>
          <w:shd w:val="clear" w:color="auto" w:fill="auto"/>
        </w:rPr>
        <w:t>）本项目实行网上发售电子版</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文件，不再出售纸质</w:t>
      </w:r>
      <w:r>
        <w:rPr>
          <w:rFonts w:hint="eastAsia" w:ascii="Times" w:hAnsi="Times" w:eastAsia="宋体" w:cs="Times New Roman"/>
          <w:i w:val="0"/>
          <w:iCs w:val="0"/>
          <w:caps w:val="0"/>
          <w:color w:val="auto"/>
          <w:spacing w:val="0"/>
          <w:sz w:val="24"/>
          <w:szCs w:val="24"/>
          <w:highlight w:val="none"/>
          <w:shd w:val="clear" w:color="auto" w:fill="auto"/>
          <w:lang w:val="en-US" w:eastAsia="zh-CN"/>
        </w:rPr>
        <w:t>采购</w:t>
      </w:r>
      <w:r>
        <w:rPr>
          <w:rFonts w:hint="eastAsia" w:ascii="Times" w:hAnsi="Times" w:eastAsia="宋体" w:cs="Times New Roman"/>
          <w:i w:val="0"/>
          <w:iCs w:val="0"/>
          <w:caps w:val="0"/>
          <w:color w:val="auto"/>
          <w:spacing w:val="0"/>
          <w:sz w:val="24"/>
          <w:szCs w:val="24"/>
          <w:highlight w:val="none"/>
          <w:shd w:val="clear" w:color="auto" w:fill="auto"/>
        </w:rPr>
        <w:t>文件。</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Times" w:hAnsi="Times" w:eastAsia="宋体" w:cs="Times New Roman"/>
          <w:i w:val="0"/>
          <w:iCs w:val="0"/>
          <w:caps w:val="0"/>
          <w:color w:val="000000"/>
          <w:spacing w:val="0"/>
          <w:sz w:val="24"/>
          <w:szCs w:val="24"/>
          <w:highlight w:val="none"/>
          <w:shd w:val="clear" w:color="auto" w:fill="auto"/>
          <w:lang w:val="en-US" w:eastAsia="zh-CN"/>
        </w:rPr>
        <w:t>4、</w:t>
      </w:r>
      <w:r>
        <w:rPr>
          <w:rFonts w:hint="eastAsia" w:ascii="宋体" w:hAnsi="宋体" w:eastAsia="宋体" w:cs="宋体"/>
          <w:color w:val="auto"/>
          <w:sz w:val="24"/>
          <w:szCs w:val="24"/>
          <w:highlight w:val="none"/>
          <w:lang w:val="zh-CN"/>
        </w:rPr>
        <w:t>潜在响应人在四川能源天府阳光采购服务平台取得采购文件后决定参加本项目的，需在响应文件递交截止时间前进行报名。报名时须提供以下资料并发送至</w:t>
      </w:r>
      <w:r>
        <w:rPr>
          <w:rFonts w:hint="eastAsia" w:ascii="宋体" w:hAnsi="宋体" w:eastAsia="宋体" w:cs="宋体"/>
          <w:color w:val="auto"/>
          <w:sz w:val="24"/>
          <w:szCs w:val="24"/>
          <w:highlight w:val="none"/>
          <w:lang w:val="en-US" w:eastAsia="zh-CN"/>
        </w:rPr>
        <w:t>采购人邮箱</w:t>
      </w:r>
      <w:r>
        <w:rPr>
          <w:rFonts w:hint="eastAsia" w:ascii="宋体" w:hAnsi="宋体" w:eastAsia="宋体" w:cs="宋体"/>
          <w:color w:val="auto"/>
          <w:sz w:val="24"/>
          <w:szCs w:val="24"/>
          <w:highlight w:val="none"/>
          <w:lang w:val="zh-CN"/>
        </w:rPr>
        <w:t>TZB0834@126.com。</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（1）经办人介绍信或法定代表人授权委托书加盖公章。</w:t>
      </w:r>
    </w:p>
    <w:p>
      <w:pPr>
        <w:numPr>
          <w:ilvl w:val="0"/>
          <w:numId w:val="0"/>
        </w:numPr>
        <w:spacing w:line="550" w:lineRule="exact"/>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（2）经办人及法人身份证复印件加盖公章。</w:t>
      </w:r>
    </w:p>
    <w:p>
      <w:pPr>
        <w:numPr>
          <w:ilvl w:val="0"/>
          <w:numId w:val="0"/>
        </w:numPr>
        <w:spacing w:line="550" w:lineRule="exact"/>
        <w:ind w:firstLine="480" w:firstLineChars="200"/>
        <w:rPr>
          <w:rFonts w:hint="eastAsia" w:ascii="Times" w:hAnsi="Times" w:eastAsia="宋体" w:cs="Times New Roman"/>
          <w:i w:val="0"/>
          <w:iCs w:val="0"/>
          <w:caps w:val="0"/>
          <w:color w:val="auto"/>
          <w:spacing w:val="0"/>
          <w:sz w:val="24"/>
          <w:szCs w:val="24"/>
          <w:highlight w:val="none"/>
          <w:shd w:val="clear" w:color="auto" w:fill="auto"/>
        </w:rPr>
      </w:pPr>
      <w:r>
        <w:rPr>
          <w:rFonts w:hint="eastAsia" w:ascii="宋体" w:hAnsi="宋体" w:eastAsia="宋体" w:cs="宋体"/>
          <w:color w:val="auto"/>
          <w:sz w:val="24"/>
          <w:szCs w:val="24"/>
          <w:highlight w:val="none"/>
          <w:lang w:val="zh-CN"/>
        </w:rPr>
        <w:t>若提供的资格证明文件不全或不实，将导致其资格被取消。未按上述要求获取文件及报名的，递交的响应文件将不予接收。</w:t>
      </w:r>
    </w:p>
    <w:p>
      <w:pPr>
        <w:numPr>
          <w:ilvl w:val="0"/>
          <w:numId w:val="0"/>
        </w:numPr>
        <w:spacing w:line="550" w:lineRule="exact"/>
        <w:ind w:firstLine="482" w:firstLineChars="200"/>
        <w:rPr>
          <w:rFonts w:hint="eastAsia"/>
          <w:b/>
          <w:sz w:val="24"/>
          <w:szCs w:val="24"/>
        </w:rPr>
      </w:pPr>
      <w:r>
        <w:rPr>
          <w:rFonts w:hint="eastAsia"/>
          <w:b/>
          <w:sz w:val="24"/>
          <w:szCs w:val="24"/>
          <w:lang w:val="en-US" w:eastAsia="zh"/>
        </w:rPr>
        <w:t>五</w:t>
      </w:r>
      <w:r>
        <w:rPr>
          <w:rFonts w:hint="eastAsia"/>
          <w:b/>
          <w:sz w:val="24"/>
          <w:szCs w:val="24"/>
        </w:rPr>
        <w:t>、响应文件递交截止时间：</w:t>
      </w:r>
      <w:r>
        <w:rPr>
          <w:rFonts w:hint="eastAsia"/>
          <w:b/>
          <w:sz w:val="24"/>
          <w:szCs w:val="24"/>
          <w:highlight w:val="none"/>
          <w:lang w:eastAsia="zh-CN"/>
        </w:rPr>
        <w:t>2026年0</w:t>
      </w:r>
      <w:r>
        <w:rPr>
          <w:rFonts w:hint="eastAsia"/>
          <w:b/>
          <w:sz w:val="24"/>
          <w:szCs w:val="24"/>
          <w:highlight w:val="none"/>
          <w:lang w:val="en-US" w:eastAsia="zh-CN"/>
        </w:rPr>
        <w:t>6</w:t>
      </w:r>
      <w:r>
        <w:rPr>
          <w:rFonts w:hint="eastAsia"/>
          <w:b/>
          <w:sz w:val="24"/>
          <w:szCs w:val="24"/>
          <w:highlight w:val="none"/>
          <w:lang w:eastAsia="zh-CN"/>
        </w:rPr>
        <w:t>月</w:t>
      </w:r>
      <w:r>
        <w:rPr>
          <w:rFonts w:hint="eastAsia"/>
          <w:b/>
          <w:sz w:val="24"/>
          <w:szCs w:val="24"/>
          <w:highlight w:val="none"/>
          <w:lang w:val="en-US" w:eastAsia="zh-CN"/>
        </w:rPr>
        <w:t>15</w:t>
      </w:r>
      <w:r>
        <w:rPr>
          <w:rFonts w:hint="eastAsia"/>
          <w:b/>
          <w:sz w:val="24"/>
          <w:szCs w:val="24"/>
          <w:highlight w:val="none"/>
        </w:rPr>
        <w:t>日</w:t>
      </w:r>
      <w:r>
        <w:rPr>
          <w:rFonts w:hint="eastAsia"/>
          <w:b/>
          <w:sz w:val="24"/>
          <w:szCs w:val="24"/>
          <w:highlight w:val="none"/>
          <w:lang w:eastAsia="zh-CN"/>
        </w:rPr>
        <w:t>上</w:t>
      </w:r>
      <w:r>
        <w:rPr>
          <w:rFonts w:hint="eastAsia"/>
          <w:b/>
          <w:sz w:val="24"/>
          <w:szCs w:val="24"/>
          <w:highlight w:val="none"/>
        </w:rPr>
        <w:t>午</w:t>
      </w:r>
      <w:r>
        <w:rPr>
          <w:rFonts w:hint="eastAsia"/>
          <w:b/>
          <w:sz w:val="24"/>
          <w:szCs w:val="24"/>
          <w:highlight w:val="none"/>
          <w:lang w:val="en-US" w:eastAsia="zh-CN"/>
        </w:rPr>
        <w:t>09</w:t>
      </w:r>
      <w:r>
        <w:rPr>
          <w:rFonts w:hint="eastAsia"/>
          <w:b/>
          <w:sz w:val="24"/>
          <w:szCs w:val="24"/>
          <w:highlight w:val="none"/>
        </w:rPr>
        <w:t>:</w:t>
      </w:r>
      <w:r>
        <w:rPr>
          <w:rFonts w:hint="eastAsia"/>
          <w:b/>
          <w:sz w:val="24"/>
          <w:szCs w:val="24"/>
          <w:highlight w:val="none"/>
          <w:lang w:val="en-US" w:eastAsia="zh-CN"/>
        </w:rPr>
        <w:t>0</w:t>
      </w:r>
      <w:r>
        <w:rPr>
          <w:rFonts w:hint="eastAsia"/>
          <w:b/>
          <w:sz w:val="24"/>
          <w:szCs w:val="24"/>
          <w:highlight w:val="none"/>
        </w:rPr>
        <w:t>0分（北京时间）</w:t>
      </w:r>
      <w:r>
        <w:rPr>
          <w:rFonts w:hint="eastAsia"/>
          <w:b/>
          <w:sz w:val="24"/>
          <w:szCs w:val="24"/>
          <w:highlight w:val="none"/>
          <w:lang w:eastAsia="zh-CN"/>
        </w:rPr>
        <w:t>，</w:t>
      </w:r>
      <w:r>
        <w:rPr>
          <w:rFonts w:hint="eastAsia" w:ascii="宋体" w:hAnsi="宋体" w:eastAsia="宋体" w:cs="宋体"/>
          <w:color w:val="auto"/>
          <w:sz w:val="24"/>
          <w:szCs w:val="24"/>
          <w:highlight w:val="none"/>
          <w:lang w:val="zh-CN" w:eastAsia="zh"/>
        </w:rPr>
        <w:t>建议响应人提前10分钟到场。</w:t>
      </w:r>
    </w:p>
    <w:p>
      <w:pPr>
        <w:spacing w:line="360" w:lineRule="auto"/>
        <w:rPr>
          <w:rFonts w:hint="eastAsia"/>
          <w:sz w:val="24"/>
          <w:szCs w:val="24"/>
          <w:highlight w:val="none"/>
        </w:rPr>
      </w:pPr>
      <w:r>
        <w:rPr>
          <w:rFonts w:hint="eastAsia"/>
          <w:b/>
          <w:sz w:val="24"/>
          <w:szCs w:val="24"/>
          <w:lang w:val="en-US" w:eastAsia="zh"/>
        </w:rPr>
        <w:t>六</w:t>
      </w:r>
      <w:r>
        <w:rPr>
          <w:rFonts w:hint="eastAsia"/>
          <w:b/>
          <w:sz w:val="24"/>
          <w:szCs w:val="24"/>
        </w:rPr>
        <w:t>、响应文件递交地点：</w:t>
      </w:r>
      <w:r>
        <w:rPr>
          <w:rFonts w:hint="eastAsia" w:ascii="Times New Roman" w:hAnsi="Times New Roman" w:eastAsia="宋体" w:cs="Times New Roman"/>
          <w:b/>
          <w:sz w:val="24"/>
          <w:szCs w:val="24"/>
          <w:highlight w:val="none"/>
          <w:lang w:val="en-US" w:eastAsia="zh-CN"/>
        </w:rPr>
        <w:t>西昌市朝阳东路1号川投西昌医院</w:t>
      </w:r>
      <w:r>
        <w:rPr>
          <w:rFonts w:hint="eastAsia" w:ascii="Times New Roman" w:hAnsi="Times New Roman" w:eastAsia="宋体" w:cs="Times New Roman"/>
          <w:b/>
          <w:bCs w:val="0"/>
          <w:color w:val="auto"/>
          <w:kern w:val="2"/>
          <w:sz w:val="24"/>
          <w:szCs w:val="24"/>
          <w:highlight w:val="none"/>
          <w:lang w:val="en-US" w:eastAsia="zh-CN" w:bidi="ar-SA"/>
        </w:rPr>
        <w:t>五楼3号会议室</w:t>
      </w:r>
      <w:r>
        <w:rPr>
          <w:rFonts w:hint="eastAsia"/>
          <w:b/>
          <w:sz w:val="24"/>
          <w:szCs w:val="24"/>
          <w:highlight w:val="none"/>
        </w:rPr>
        <w:t>。</w:t>
      </w:r>
    </w:p>
    <w:p>
      <w:pPr>
        <w:tabs>
          <w:tab w:val="left" w:pos="1050"/>
          <w:tab w:val="center" w:pos="4563"/>
        </w:tabs>
        <w:spacing w:line="360" w:lineRule="auto"/>
        <w:ind w:firstLine="480" w:firstLineChars="200"/>
        <w:jc w:val="left"/>
        <w:rPr>
          <w:sz w:val="24"/>
          <w:szCs w:val="24"/>
        </w:rPr>
      </w:pPr>
      <w:r>
        <w:rPr>
          <w:rFonts w:hint="eastAsia"/>
          <w:sz w:val="24"/>
          <w:szCs w:val="24"/>
        </w:rPr>
        <w:t>响应文件必须在《</w:t>
      </w:r>
      <w:r>
        <w:rPr>
          <w:rFonts w:hint="eastAsia"/>
          <w:sz w:val="24"/>
          <w:szCs w:val="24"/>
          <w:lang w:val="en-US" w:eastAsia="zh-CN"/>
        </w:rPr>
        <w:t>谈判</w:t>
      </w:r>
      <w:r>
        <w:rPr>
          <w:rFonts w:hint="eastAsia"/>
          <w:sz w:val="24"/>
          <w:szCs w:val="24"/>
        </w:rPr>
        <w:t>采购文件》中所规定的截止时间前送达规定的地点。逾期送达的《响应文件》恕不接收。本次</w:t>
      </w:r>
      <w:r>
        <w:rPr>
          <w:rFonts w:hint="eastAsia"/>
          <w:sz w:val="24"/>
          <w:szCs w:val="24"/>
          <w:lang w:eastAsia="zh-CN"/>
        </w:rPr>
        <w:t>采购</w:t>
      </w:r>
      <w:r>
        <w:rPr>
          <w:rFonts w:hint="eastAsia"/>
          <w:sz w:val="24"/>
          <w:szCs w:val="24"/>
          <w:lang w:val="en-US" w:eastAsia="zh-CN"/>
        </w:rPr>
        <w:t>响应</w:t>
      </w:r>
      <w:r>
        <w:rPr>
          <w:rFonts w:hint="eastAsia"/>
          <w:sz w:val="24"/>
          <w:szCs w:val="24"/>
        </w:rPr>
        <w:t>文件不接受邮寄。</w:t>
      </w:r>
    </w:p>
    <w:p>
      <w:pPr>
        <w:numPr>
          <w:ilvl w:val="0"/>
          <w:numId w:val="0"/>
        </w:numPr>
        <w:spacing w:line="360" w:lineRule="auto"/>
        <w:ind w:firstLine="0" w:firstLineChars="0"/>
        <w:jc w:val="lef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
        </w:rPr>
        <w:t>七</w:t>
      </w:r>
      <w:r>
        <w:rPr>
          <w:rFonts w:hint="eastAsia" w:ascii="Times New Roman" w:hAnsi="Times New Roman" w:eastAsia="宋体" w:cs="Times New Roman"/>
          <w:b/>
          <w:sz w:val="24"/>
          <w:szCs w:val="24"/>
          <w:lang w:val="en-US" w:eastAsia="zh-CN"/>
        </w:rPr>
        <w:t>、</w:t>
      </w:r>
      <w:r>
        <w:rPr>
          <w:rFonts w:hint="eastAsia" w:ascii="Times New Roman" w:hAnsi="Times New Roman" w:eastAsia="宋体" w:cs="Times New Roman"/>
          <w:b/>
          <w:bCs w:val="0"/>
          <w:color w:val="auto"/>
          <w:sz w:val="24"/>
          <w:szCs w:val="24"/>
          <w:highlight w:val="none"/>
          <w:lang w:val="en-US" w:eastAsia="zh-CN"/>
        </w:rPr>
        <w:t>发布公告媒体</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color w:val="auto"/>
          <w:sz w:val="24"/>
          <w:szCs w:val="24"/>
          <w:highlight w:val="none"/>
          <w:lang w:val="zh-CN"/>
        </w:rPr>
      </w:pPr>
      <w:r>
        <w:rPr>
          <w:rFonts w:hint="eastAsia" w:ascii="Times New Roman" w:hAnsi="Times New Roman" w:eastAsia="宋体" w:cs="Times New Roman"/>
          <w:color w:val="auto"/>
          <w:sz w:val="24"/>
          <w:szCs w:val="24"/>
          <w:highlight w:val="none"/>
          <w:lang w:val="zh-CN"/>
        </w:rPr>
        <w:t>中国招标投标公告服务平台（http://www.cebpubservice.com/）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bCs w:val="0"/>
          <w:sz w:val="24"/>
          <w:szCs w:val="24"/>
          <w:highlight w:val="none"/>
          <w:u w:val="none"/>
          <w:lang w:val="zh-CN"/>
        </w:rPr>
      </w:pPr>
      <w:r>
        <w:rPr>
          <w:rStyle w:val="8"/>
          <w:rFonts w:hint="eastAsia" w:ascii="Times New Roman" w:hAnsi="Times New Roman" w:eastAsia="宋体" w:cs="Times New Roman"/>
          <w:bCs w:val="0"/>
          <w:color w:val="auto"/>
          <w:sz w:val="24"/>
          <w:szCs w:val="24"/>
          <w:highlight w:val="none"/>
          <w:u w:val="none"/>
          <w:lang w:val="zh-CN"/>
        </w:rPr>
        <w:t>四川能源天府阳光采购服务平台（https://scny.tfygcgfw.com）</w:t>
      </w:r>
    </w:p>
    <w:p>
      <w:pPr>
        <w:numPr>
          <w:ilvl w:val="0"/>
          <w:numId w:val="0"/>
        </w:numPr>
        <w:tabs>
          <w:tab w:val="left" w:pos="1050"/>
          <w:tab w:val="center" w:pos="4563"/>
        </w:tabs>
        <w:spacing w:line="360" w:lineRule="auto"/>
        <w:ind w:left="0" w:leftChars="0" w:firstLine="480" w:firstLineChars="200"/>
        <w:jc w:val="left"/>
        <w:rPr>
          <w:rFonts w:hint="eastAsia" w:ascii="Times New Roman" w:hAnsi="Times New Roman" w:eastAsia="宋体" w:cs="Times New Roman"/>
          <w:color w:val="auto"/>
          <w:sz w:val="24"/>
          <w:szCs w:val="24"/>
          <w:highlight w:val="none"/>
          <w:u w:val="none"/>
          <w:lang w:val="zh-CN" w:eastAsia="zh"/>
        </w:rPr>
      </w:pPr>
      <w:r>
        <w:rPr>
          <w:rFonts w:hint="eastAsia" w:ascii="Times New Roman" w:hAnsi="Times New Roman" w:eastAsia="宋体" w:cs="Times New Roman"/>
          <w:color w:val="auto"/>
          <w:sz w:val="24"/>
          <w:szCs w:val="24"/>
          <w:highlight w:val="none"/>
          <w:lang w:val="zh-CN"/>
        </w:rPr>
        <w:t>西昌川投大健康科技有限公司外网（http://www.ctghtc.cn/）</w:t>
      </w:r>
      <w:r>
        <w:rPr>
          <w:rFonts w:hint="eastAsia" w:ascii="Times New Roman" w:hAnsi="Times New Roman" w:eastAsia="宋体" w:cs="Times New Roman"/>
          <w:color w:val="auto"/>
          <w:sz w:val="24"/>
          <w:szCs w:val="24"/>
          <w:highlight w:val="none"/>
          <w:lang w:val="zh-CN" w:eastAsia="zh"/>
        </w:rPr>
        <w:t xml:space="preserve">  </w:t>
      </w:r>
    </w:p>
    <w:p>
      <w:pPr>
        <w:numPr>
          <w:ilvl w:val="0"/>
          <w:numId w:val="0"/>
        </w:numPr>
        <w:tabs>
          <w:tab w:val="left" w:pos="1050"/>
          <w:tab w:val="center" w:pos="4563"/>
        </w:tabs>
        <w:spacing w:line="360" w:lineRule="auto"/>
        <w:ind w:firstLine="480" w:firstLineChars="200"/>
        <w:jc w:val="lef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color w:val="auto"/>
          <w:sz w:val="24"/>
          <w:szCs w:val="24"/>
          <w:highlight w:val="none"/>
          <w:lang w:val="zh-CN"/>
        </w:rPr>
        <w:t>川投西昌医院官网（http://www.ctxcyy.cn）</w:t>
      </w:r>
    </w:p>
    <w:p>
      <w:pPr>
        <w:spacing w:line="360" w:lineRule="auto"/>
        <w:rPr>
          <w:b/>
          <w:sz w:val="24"/>
          <w:szCs w:val="24"/>
        </w:rPr>
      </w:pPr>
      <w:r>
        <w:rPr>
          <w:rFonts w:hint="eastAsia"/>
          <w:b/>
          <w:sz w:val="24"/>
          <w:szCs w:val="24"/>
          <w:lang w:val="en-US" w:eastAsia="zh"/>
        </w:rPr>
        <w:t>八</w:t>
      </w:r>
      <w:r>
        <w:rPr>
          <w:rFonts w:hint="eastAsia"/>
          <w:b/>
          <w:sz w:val="24"/>
          <w:szCs w:val="24"/>
        </w:rPr>
        <w:t>、联系方式：</w:t>
      </w:r>
    </w:p>
    <w:p>
      <w:pPr>
        <w:spacing w:line="360" w:lineRule="auto"/>
        <w:ind w:left="424" w:leftChars="202" w:firstLine="1"/>
        <w:rPr>
          <w:rFonts w:hint="eastAsia" w:eastAsia="宋体"/>
          <w:b w:val="0"/>
          <w:bCs/>
          <w:sz w:val="24"/>
          <w:szCs w:val="24"/>
          <w:lang w:eastAsia="zh-CN"/>
        </w:rPr>
      </w:pPr>
      <w:r>
        <w:rPr>
          <w:rFonts w:hint="eastAsia"/>
          <w:b w:val="0"/>
          <w:bCs/>
          <w:sz w:val="24"/>
          <w:szCs w:val="24"/>
        </w:rPr>
        <w:t>采 购 人：</w:t>
      </w:r>
      <w:r>
        <w:rPr>
          <w:rFonts w:hint="eastAsia"/>
          <w:b w:val="0"/>
          <w:bCs/>
          <w:sz w:val="24"/>
          <w:szCs w:val="24"/>
          <w:lang w:val="en-US" w:eastAsia="zh-CN"/>
        </w:rPr>
        <w:t xml:space="preserve"> </w:t>
      </w:r>
      <w:r>
        <w:rPr>
          <w:rStyle w:val="8"/>
          <w:rFonts w:hint="eastAsia" w:ascii="Times New Roman" w:hAnsi="Times New Roman" w:eastAsia="宋体" w:cs="Times New Roman"/>
          <w:bCs/>
          <w:color w:val="auto"/>
          <w:sz w:val="24"/>
          <w:szCs w:val="24"/>
          <w:highlight w:val="none"/>
          <w:u w:val="none"/>
          <w:lang w:val="zh-CN"/>
        </w:rPr>
        <w:t>西昌川投大健康科技有限公司</w:t>
      </w:r>
    </w:p>
    <w:p>
      <w:pPr>
        <w:tabs>
          <w:tab w:val="center" w:pos="4563"/>
        </w:tabs>
        <w:spacing w:line="360" w:lineRule="auto"/>
        <w:ind w:firstLine="424" w:firstLineChars="177"/>
        <w:jc w:val="left"/>
        <w:rPr>
          <w:rFonts w:hint="eastAsia" w:eastAsia="宋体"/>
          <w:sz w:val="24"/>
          <w:szCs w:val="24"/>
          <w:lang w:eastAsia="zh-CN"/>
        </w:rPr>
      </w:pPr>
      <w:r>
        <w:rPr>
          <w:rFonts w:hint="eastAsia"/>
          <w:sz w:val="24"/>
          <w:szCs w:val="24"/>
        </w:rPr>
        <w:t>地    址：</w:t>
      </w:r>
      <w:r>
        <w:rPr>
          <w:rFonts w:hint="eastAsia"/>
          <w:bCs/>
          <w:sz w:val="24"/>
          <w:lang w:val="en-US" w:eastAsia="zh-CN"/>
        </w:rPr>
        <w:t xml:space="preserve"> </w:t>
      </w:r>
      <w:r>
        <w:rPr>
          <w:rStyle w:val="8"/>
          <w:rFonts w:hint="eastAsia" w:ascii="Times New Roman" w:hAnsi="Times New Roman" w:eastAsia="宋体" w:cs="Times New Roman"/>
          <w:bCs/>
          <w:color w:val="auto"/>
          <w:sz w:val="24"/>
          <w:szCs w:val="24"/>
          <w:highlight w:val="none"/>
          <w:u w:val="none"/>
          <w:lang w:val="zh-CN"/>
        </w:rPr>
        <w:t>西昌市朝阳东路 1 号川投西昌医院</w:t>
      </w:r>
    </w:p>
    <w:p>
      <w:pPr>
        <w:tabs>
          <w:tab w:val="center" w:pos="4563"/>
        </w:tabs>
        <w:spacing w:line="360" w:lineRule="auto"/>
        <w:ind w:firstLine="424" w:firstLineChars="177"/>
        <w:jc w:val="left"/>
        <w:rPr>
          <w:rFonts w:hint="eastAsia"/>
          <w:sz w:val="24"/>
          <w:szCs w:val="24"/>
          <w:highlight w:val="none"/>
          <w:lang w:eastAsia="zh"/>
        </w:rPr>
      </w:pPr>
      <w:r>
        <w:rPr>
          <w:rFonts w:hint="eastAsia"/>
          <w:sz w:val="24"/>
          <w:szCs w:val="24"/>
          <w:highlight w:val="none"/>
        </w:rPr>
        <w:t>联 系 人：</w:t>
      </w:r>
      <w:r>
        <w:rPr>
          <w:rFonts w:hint="eastAsia"/>
          <w:sz w:val="24"/>
          <w:szCs w:val="24"/>
          <w:highlight w:val="none"/>
          <w:lang w:val="en-US" w:eastAsia="zh-CN"/>
        </w:rPr>
        <w:t xml:space="preserve"> </w:t>
      </w:r>
      <w:r>
        <w:rPr>
          <w:rFonts w:hint="eastAsia"/>
          <w:sz w:val="24"/>
          <w:szCs w:val="24"/>
          <w:highlight w:val="none"/>
          <w:lang w:val="en-US" w:eastAsia="zh"/>
        </w:rPr>
        <w:t>王老师</w:t>
      </w:r>
    </w:p>
    <w:p>
      <w:pPr>
        <w:tabs>
          <w:tab w:val="center" w:pos="4563"/>
        </w:tabs>
        <w:spacing w:line="360" w:lineRule="auto"/>
        <w:ind w:firstLine="424" w:firstLineChars="177"/>
        <w:jc w:val="left"/>
        <w:rPr>
          <w:rFonts w:hint="eastAsia" w:eastAsia="宋体"/>
          <w:color w:val="000000"/>
          <w:sz w:val="24"/>
          <w:szCs w:val="24"/>
          <w:lang w:val="en-US" w:eastAsia="zh-CN"/>
        </w:rPr>
      </w:pPr>
      <w:r>
        <w:rPr>
          <w:rFonts w:hint="eastAsia"/>
          <w:color w:val="000000"/>
          <w:sz w:val="24"/>
          <w:szCs w:val="24"/>
        </w:rPr>
        <w:t>联系电话：</w:t>
      </w:r>
      <w:bookmarkStart w:id="7" w:name="OLE_LINK3"/>
      <w:r>
        <w:rPr>
          <w:rStyle w:val="8"/>
          <w:rFonts w:hint="eastAsia" w:ascii="Times New Roman" w:hAnsi="Times New Roman" w:eastAsia="宋体" w:cs="Times New Roman"/>
          <w:bCs/>
          <w:color w:val="auto"/>
          <w:sz w:val="24"/>
          <w:szCs w:val="24"/>
          <w:highlight w:val="none"/>
          <w:u w:val="none"/>
          <w:lang w:val="zh-CN"/>
        </w:rPr>
        <w:t>0834-6999550</w:t>
      </w:r>
      <w:bookmarkEnd w:id="7"/>
      <w:r>
        <w:rPr>
          <w:rFonts w:hint="eastAsia" w:ascii="Times New Roman" w:hAnsi="Times New Roman" w:eastAsia="宋体" w:cs="Times New Roman"/>
          <w:bCs/>
          <w:color w:val="000000"/>
          <w:sz w:val="24"/>
          <w:szCs w:val="24"/>
          <w:lang w:val="zh-CN" w:eastAsia="zh-CN"/>
        </w:rPr>
        <w:t xml:space="preserve"> </w:t>
      </w:r>
      <w:r>
        <w:rPr>
          <w:rFonts w:hint="eastAsia"/>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Times">
    <w:altName w:val="Times New Roman"/>
    <w:panose1 w:val="020206030504050203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374D13"/>
    <w:rsid w:val="175659E7"/>
    <w:rsid w:val="2F1E439E"/>
    <w:rsid w:val="3DDA3504"/>
    <w:rsid w:val="405E4DD9"/>
    <w:rsid w:val="41E220AF"/>
    <w:rsid w:val="44374D13"/>
    <w:rsid w:val="5ACD3EE5"/>
    <w:rsid w:val="5C92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widowControl/>
      <w:adjustRightInd w:val="0"/>
      <w:snapToGrid w:val="0"/>
      <w:spacing w:after="200"/>
      <w:jc w:val="left"/>
    </w:pPr>
    <w:rPr>
      <w:rFonts w:ascii="Tahoma" w:hAnsi="Tahoma" w:eastAsia="微软雅黑"/>
      <w:kern w:val="0"/>
      <w:sz w:val="22"/>
    </w:rPr>
  </w:style>
  <w:style w:type="paragraph" w:styleId="3">
    <w:name w:val="Body Text"/>
    <w:basedOn w:val="1"/>
    <w:next w:val="4"/>
    <w:qFormat/>
    <w:uiPriority w:val="0"/>
    <w:pPr>
      <w:spacing w:after="120"/>
    </w:pPr>
    <w:rPr>
      <w:szCs w:val="24"/>
    </w:rPr>
  </w:style>
  <w:style w:type="paragraph" w:styleId="4">
    <w:name w:val="Subtitle"/>
    <w:basedOn w:val="1"/>
    <w:next w:val="1"/>
    <w:qFormat/>
    <w:uiPriority w:val="11"/>
    <w:pPr>
      <w:spacing w:before="240" w:after="60" w:line="312" w:lineRule="auto"/>
      <w:jc w:val="center"/>
      <w:outlineLvl w:val="1"/>
    </w:pPr>
    <w:rPr>
      <w:rFonts w:ascii="等线 Light" w:hAnsi="等线 Light"/>
      <w:b/>
      <w:bCs/>
      <w:kern w:val="28"/>
      <w:sz w:val="32"/>
      <w:szCs w:val="32"/>
    </w:rPr>
  </w:style>
  <w:style w:type="paragraph" w:styleId="5">
    <w:name w:val="footer"/>
    <w:basedOn w:val="1"/>
    <w:qFormat/>
    <w:uiPriority w:val="99"/>
    <w:pPr>
      <w:tabs>
        <w:tab w:val="center" w:pos="4153"/>
        <w:tab w:val="center" w:pos="4320"/>
        <w:tab w:val="right" w:pos="8306"/>
        <w:tab w:val="right" w:pos="8640"/>
      </w:tabs>
      <w:snapToGrid w:val="0"/>
      <w:jc w:val="left"/>
    </w:pPr>
    <w:rPr>
      <w:sz w:val="18"/>
      <w:szCs w:val="18"/>
    </w:rPr>
  </w:style>
  <w:style w:type="character" w:styleId="8">
    <w:name w:val="Hyperlink"/>
    <w:unhideWhenUsed/>
    <w:qFormat/>
    <w:uiPriority w:val="99"/>
    <w:rPr>
      <w:color w:val="0000FF"/>
      <w:u w:val="single"/>
    </w:rPr>
  </w:style>
  <w:style w:type="character" w:customStyle="1" w:styleId="9">
    <w:name w:val="15"/>
    <w:basedOn w:val="7"/>
    <w:qFormat/>
    <w:uiPriority w:val="0"/>
    <w:rPr>
      <w:rFonts w:hint="default" w:ascii="Times New Roman" w:hAnsi="Times New Roman" w:cs="Times New Roman"/>
    </w:rPr>
  </w:style>
  <w:style w:type="paragraph" w:customStyle="1" w:styleId="10">
    <w:name w:val="正文首行缩进两字符"/>
    <w:basedOn w:val="1"/>
    <w:qFormat/>
    <w:uiPriority w:val="99"/>
    <w:pPr>
      <w:spacing w:line="360" w:lineRule="auto"/>
      <w:ind w:firstLine="200" w:firstLineChars="200"/>
    </w:pPr>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2026-04-07T01:56:00Z</dcterms:created>
  <dc:creator>王可馨</dc:creator>
  <cp:lastModifiedBy>王可馨</cp:lastModifiedBy>
  <dcterms:modified xsi:type="dcterms:W3CDTF">2026-06-10T01:27:44Z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