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807FC">
      <w:pPr>
        <w:pStyle w:val="2"/>
        <w:bidi w:val="0"/>
        <w:jc w:val="center"/>
        <w:rPr>
          <w:rFonts w:hint="eastAsia"/>
          <w:lang w:val="en-US" w:eastAsia="zh-CN"/>
        </w:rPr>
      </w:pPr>
      <w:r>
        <w:rPr>
          <w:rFonts w:hint="default"/>
          <w:lang w:val="en-US" w:eastAsia="zh-CN"/>
        </w:rPr>
        <w:t>2026年-2029年川投西昌医院骨科手术耗材采购项目</w:t>
      </w:r>
      <w:r>
        <w:rPr>
          <w:rFonts w:hint="eastAsia"/>
          <w:lang w:val="en-US" w:eastAsia="zh-CN"/>
        </w:rPr>
        <w:t>公开招标采购公告</w:t>
      </w:r>
    </w:p>
    <w:p w14:paraId="031F843D">
      <w:pPr>
        <w:pageBreakBefore w:val="0"/>
        <w:kinsoku/>
        <w:topLinePunct w:val="0"/>
        <w:bidi w:val="0"/>
        <w:adjustRightInd w:val="0"/>
        <w:snapToGrid w:val="0"/>
        <w:spacing w:line="360" w:lineRule="auto"/>
        <w:ind w:right="31" w:rightChars="15" w:firstLine="482" w:firstLineChars="200"/>
        <w:rPr>
          <w:rFonts w:hint="eastAsia" w:ascii="SimSun" w:hAnsi="SimSun" w:eastAsia="SimSun" w:cs="SimSun"/>
          <w:color w:val="auto"/>
          <w:sz w:val="24"/>
          <w:szCs w:val="28"/>
          <w:highlight w:val="none"/>
        </w:rPr>
      </w:pPr>
      <w:r>
        <w:rPr>
          <w:rFonts w:hint="eastAsia" w:ascii="SimSun" w:hAnsi="SimSun" w:eastAsia="SimSun" w:cs="SimSun"/>
          <w:b/>
          <w:color w:val="auto"/>
          <w:sz w:val="24"/>
          <w:highlight w:val="none"/>
          <w:u w:val="single"/>
          <w:lang w:eastAsia="zh-CN"/>
        </w:rPr>
        <w:t>四川思渠国际招标有限公司</w:t>
      </w:r>
      <w:r>
        <w:rPr>
          <w:rFonts w:hint="eastAsia" w:ascii="SimSun" w:hAnsi="SimSun" w:eastAsia="SimSun" w:cs="SimSun"/>
          <w:color w:val="auto"/>
          <w:sz w:val="24"/>
          <w:highlight w:val="none"/>
        </w:rPr>
        <w:t>受</w:t>
      </w:r>
      <w:r>
        <w:rPr>
          <w:rFonts w:hint="eastAsia" w:ascii="SimSun" w:hAnsi="SimSun" w:eastAsia="SimSun" w:cs="SimSun"/>
          <w:b/>
          <w:bCs/>
          <w:color w:val="auto"/>
          <w:sz w:val="24"/>
          <w:highlight w:val="none"/>
          <w:u w:val="single"/>
        </w:rPr>
        <w:t>西昌川投大健康科技有限公司</w:t>
      </w:r>
      <w:r>
        <w:rPr>
          <w:rFonts w:hint="eastAsia" w:ascii="SimSun" w:hAnsi="SimSun" w:eastAsia="SimSun" w:cs="SimSun"/>
          <w:color w:val="auto"/>
          <w:sz w:val="24"/>
          <w:highlight w:val="none"/>
        </w:rPr>
        <w:t>委托，拟对</w:t>
      </w:r>
      <w:r>
        <w:rPr>
          <w:rFonts w:hint="eastAsia" w:ascii="SimSun" w:hAnsi="SimSun" w:eastAsia="SimSun" w:cs="SimSun"/>
          <w:b/>
          <w:bCs/>
          <w:color w:val="auto"/>
          <w:sz w:val="24"/>
          <w:szCs w:val="24"/>
          <w:highlight w:val="none"/>
          <w:u w:val="single"/>
          <w:lang w:val="en-US" w:eastAsia="zh-CN"/>
        </w:rPr>
        <w:t>2026年-2029年川投西昌医院</w:t>
      </w:r>
      <w:r>
        <w:rPr>
          <w:rFonts w:hint="eastAsia" w:ascii="SimSun" w:hAnsi="SimSun" w:cs="SimSun"/>
          <w:b/>
          <w:bCs/>
          <w:color w:val="auto"/>
          <w:sz w:val="24"/>
          <w:szCs w:val="24"/>
          <w:highlight w:val="none"/>
          <w:u w:val="single"/>
          <w:lang w:val="en-US" w:eastAsia="zh-CN"/>
        </w:rPr>
        <w:t>骨科手术</w:t>
      </w:r>
      <w:r>
        <w:rPr>
          <w:rFonts w:hint="eastAsia" w:ascii="SimSun" w:hAnsi="SimSun" w:eastAsia="SimSun" w:cs="SimSun"/>
          <w:b/>
          <w:bCs/>
          <w:color w:val="auto"/>
          <w:sz w:val="24"/>
          <w:szCs w:val="24"/>
          <w:highlight w:val="none"/>
          <w:u w:val="single"/>
          <w:lang w:val="en-US" w:eastAsia="zh-CN"/>
        </w:rPr>
        <w:t>耗材采购项目</w:t>
      </w:r>
      <w:r>
        <w:rPr>
          <w:rFonts w:hint="eastAsia" w:ascii="SimSun" w:hAnsi="SimSun" w:eastAsia="SimSun" w:cs="SimSun"/>
          <w:color w:val="auto"/>
          <w:sz w:val="24"/>
          <w:highlight w:val="none"/>
        </w:rPr>
        <w:t>进行国内公开招标，</w:t>
      </w:r>
      <w:r>
        <w:rPr>
          <w:rFonts w:hint="eastAsia" w:ascii="SimSun" w:hAnsi="SimSun" w:eastAsia="SimSun" w:cs="SimSun"/>
          <w:color w:val="auto"/>
          <w:sz w:val="24"/>
          <w:szCs w:val="28"/>
          <w:highlight w:val="none"/>
        </w:rPr>
        <w:t>兹邀请符合本次招标要求的供应商参加</w:t>
      </w:r>
      <w:r>
        <w:rPr>
          <w:rFonts w:hint="eastAsia" w:ascii="SimSun" w:hAnsi="SimSun" w:eastAsia="SimSun" w:cs="SimSun"/>
          <w:color w:val="auto"/>
          <w:sz w:val="24"/>
          <w:highlight w:val="none"/>
        </w:rPr>
        <w:t>投标</w:t>
      </w:r>
      <w:r>
        <w:rPr>
          <w:rFonts w:hint="eastAsia" w:ascii="SimSun" w:hAnsi="SimSun" w:eastAsia="SimSun" w:cs="SimSun"/>
          <w:color w:val="auto"/>
          <w:sz w:val="24"/>
          <w:szCs w:val="28"/>
          <w:highlight w:val="none"/>
        </w:rPr>
        <w:t>。</w:t>
      </w:r>
    </w:p>
    <w:p w14:paraId="15C9E519">
      <w:pPr>
        <w:pageBreakBefore w:val="0"/>
        <w:kinsoku/>
        <w:topLinePunct w:val="0"/>
        <w:bidi w:val="0"/>
        <w:adjustRightInd w:val="0"/>
        <w:snapToGrid w:val="0"/>
        <w:spacing w:line="360" w:lineRule="auto"/>
        <w:ind w:firstLine="482" w:firstLineChars="200"/>
        <w:rPr>
          <w:rFonts w:hint="eastAsia" w:ascii="SimSun" w:hAnsi="SimSun" w:eastAsia="SimSun" w:cs="SimSun"/>
          <w:b/>
          <w:color w:val="auto"/>
          <w:sz w:val="24"/>
          <w:highlight w:val="none"/>
          <w:lang w:val="en-US" w:eastAsia="zh-CN"/>
        </w:rPr>
      </w:pPr>
      <w:r>
        <w:rPr>
          <w:rFonts w:hint="eastAsia" w:ascii="SimSun" w:hAnsi="SimSun" w:eastAsia="SimSun" w:cs="SimSun"/>
          <w:b/>
          <w:color w:val="auto"/>
          <w:sz w:val="24"/>
          <w:highlight w:val="none"/>
        </w:rPr>
        <w:t>一、</w:t>
      </w:r>
      <w:r>
        <w:rPr>
          <w:rFonts w:hint="eastAsia" w:ascii="SimSun" w:hAnsi="SimSun" w:eastAsia="SimSun" w:cs="SimSun"/>
          <w:b/>
          <w:color w:val="auto"/>
          <w:sz w:val="24"/>
          <w:highlight w:val="none"/>
          <w:lang w:val="en-US" w:eastAsia="zh-CN"/>
        </w:rPr>
        <w:t>采购项目</w:t>
      </w:r>
      <w:r>
        <w:rPr>
          <w:rFonts w:hint="eastAsia" w:ascii="SimSun" w:hAnsi="SimSun" w:eastAsia="SimSun" w:cs="SimSun"/>
          <w:b/>
          <w:color w:val="auto"/>
          <w:sz w:val="24"/>
          <w:highlight w:val="none"/>
        </w:rPr>
        <w:t>编号：</w:t>
      </w:r>
      <w:r>
        <w:rPr>
          <w:rFonts w:hint="eastAsia" w:ascii="SimSun" w:hAnsi="SimSun" w:cs="SimSun"/>
          <w:b w:val="0"/>
          <w:bCs w:val="0"/>
          <w:color w:val="auto"/>
          <w:sz w:val="24"/>
          <w:szCs w:val="24"/>
          <w:highlight w:val="none"/>
          <w:lang w:val="en-US" w:eastAsia="zh-CN"/>
        </w:rPr>
        <w:t>SQZB-LSZ2026-0055号</w:t>
      </w:r>
    </w:p>
    <w:p w14:paraId="7E3B31E1">
      <w:pPr>
        <w:pageBreakBefore w:val="0"/>
        <w:kinsoku/>
        <w:topLinePunct w:val="0"/>
        <w:bidi w:val="0"/>
        <w:adjustRightInd w:val="0"/>
        <w:snapToGrid w:val="0"/>
        <w:spacing w:line="360" w:lineRule="auto"/>
        <w:ind w:right="31" w:rightChars="15" w:firstLine="482" w:firstLineChars="200"/>
        <w:rPr>
          <w:rFonts w:hint="eastAsia" w:ascii="SimSun" w:hAnsi="SimSun" w:eastAsia="SimSun" w:cs="SimSun"/>
          <w:b w:val="0"/>
          <w:bCs w:val="0"/>
          <w:color w:val="auto"/>
          <w:sz w:val="24"/>
          <w:szCs w:val="24"/>
          <w:highlight w:val="none"/>
          <w:lang w:val="en-US" w:eastAsia="zh-CN"/>
        </w:rPr>
      </w:pPr>
      <w:r>
        <w:rPr>
          <w:rFonts w:hint="eastAsia" w:ascii="SimSun" w:hAnsi="SimSun" w:eastAsia="SimSun" w:cs="SimSun"/>
          <w:b/>
          <w:bCs/>
          <w:color w:val="auto"/>
          <w:sz w:val="24"/>
          <w:highlight w:val="none"/>
        </w:rPr>
        <w:t>二、</w:t>
      </w:r>
      <w:r>
        <w:rPr>
          <w:rFonts w:hint="eastAsia" w:ascii="SimSun" w:hAnsi="SimSun" w:eastAsia="SimSun" w:cs="SimSun"/>
          <w:b/>
          <w:bCs/>
          <w:color w:val="auto"/>
          <w:sz w:val="24"/>
          <w:highlight w:val="none"/>
          <w:lang w:val="en-US" w:eastAsia="zh-CN"/>
        </w:rPr>
        <w:t>采购</w:t>
      </w:r>
      <w:r>
        <w:rPr>
          <w:rFonts w:hint="eastAsia" w:ascii="SimSun" w:hAnsi="SimSun" w:eastAsia="SimSun" w:cs="SimSun"/>
          <w:b/>
          <w:color w:val="auto"/>
          <w:sz w:val="24"/>
          <w:highlight w:val="none"/>
        </w:rPr>
        <w:t>项目</w:t>
      </w:r>
      <w:r>
        <w:rPr>
          <w:rFonts w:hint="eastAsia" w:ascii="SimSun" w:hAnsi="SimSun" w:eastAsia="SimSun" w:cs="SimSun"/>
          <w:b/>
          <w:color w:val="auto"/>
          <w:sz w:val="24"/>
          <w:highlight w:val="none"/>
          <w:lang w:val="en-US" w:eastAsia="zh-CN"/>
        </w:rPr>
        <w:t>名称</w:t>
      </w:r>
      <w:r>
        <w:rPr>
          <w:rFonts w:hint="eastAsia" w:ascii="SimSun" w:hAnsi="SimSun" w:eastAsia="SimSun" w:cs="SimSun"/>
          <w:b/>
          <w:color w:val="auto"/>
          <w:sz w:val="24"/>
          <w:highlight w:val="none"/>
        </w:rPr>
        <w:t>：</w:t>
      </w:r>
      <w:r>
        <w:rPr>
          <w:rFonts w:hint="eastAsia" w:ascii="SimSun" w:hAnsi="SimSun" w:eastAsia="SimSun" w:cs="SimSun"/>
          <w:b w:val="0"/>
          <w:bCs w:val="0"/>
          <w:color w:val="auto"/>
          <w:sz w:val="24"/>
          <w:szCs w:val="24"/>
          <w:highlight w:val="none"/>
          <w:lang w:val="en-US" w:eastAsia="zh-CN"/>
        </w:rPr>
        <w:t>2026年-2029年川投西昌医院</w:t>
      </w:r>
      <w:r>
        <w:rPr>
          <w:rFonts w:hint="eastAsia" w:ascii="SimSun" w:hAnsi="SimSun" w:cs="SimSun"/>
          <w:b w:val="0"/>
          <w:bCs w:val="0"/>
          <w:color w:val="auto"/>
          <w:sz w:val="24"/>
          <w:szCs w:val="24"/>
          <w:highlight w:val="none"/>
          <w:lang w:val="en-US" w:eastAsia="zh-CN"/>
        </w:rPr>
        <w:t>骨科手术</w:t>
      </w:r>
      <w:r>
        <w:rPr>
          <w:rFonts w:hint="eastAsia" w:ascii="SimSun" w:hAnsi="SimSun" w:eastAsia="SimSun" w:cs="SimSun"/>
          <w:b w:val="0"/>
          <w:bCs w:val="0"/>
          <w:color w:val="auto"/>
          <w:sz w:val="24"/>
          <w:szCs w:val="24"/>
          <w:highlight w:val="none"/>
          <w:lang w:val="en-US" w:eastAsia="zh-CN"/>
        </w:rPr>
        <w:t>耗材采购项目</w:t>
      </w:r>
    </w:p>
    <w:p w14:paraId="5EF4EE7E">
      <w:pPr>
        <w:pageBreakBefore w:val="0"/>
        <w:kinsoku/>
        <w:topLinePunct w:val="0"/>
        <w:bidi w:val="0"/>
        <w:adjustRightInd w:val="0"/>
        <w:snapToGrid w:val="0"/>
        <w:spacing w:line="360" w:lineRule="auto"/>
        <w:ind w:right="31" w:rightChars="15" w:firstLine="482" w:firstLineChars="200"/>
        <w:rPr>
          <w:rFonts w:hint="eastAsia" w:ascii="SimSun" w:hAnsi="SimSun" w:eastAsia="SimSun" w:cs="SimSun"/>
          <w:b/>
          <w:bCs/>
          <w:color w:val="auto"/>
          <w:sz w:val="24"/>
          <w:highlight w:val="none"/>
        </w:rPr>
      </w:pPr>
      <w:r>
        <w:rPr>
          <w:rFonts w:hint="eastAsia" w:ascii="SimSun" w:hAnsi="SimSun" w:eastAsia="SimSun" w:cs="SimSun"/>
          <w:b/>
          <w:color w:val="auto"/>
          <w:sz w:val="24"/>
          <w:szCs w:val="28"/>
          <w:highlight w:val="none"/>
        </w:rPr>
        <w:t>三、资金来源：</w:t>
      </w:r>
      <w:r>
        <w:rPr>
          <w:rFonts w:hint="eastAsia" w:ascii="SimSun" w:hAnsi="SimSun" w:eastAsia="SimSun" w:cs="SimSun"/>
          <w:b/>
          <w:color w:val="auto"/>
          <w:sz w:val="24"/>
          <w:highlight w:val="none"/>
          <w:lang w:val="en-US" w:eastAsia="zh-CN"/>
        </w:rPr>
        <w:t>已落实</w:t>
      </w:r>
      <w:r>
        <w:rPr>
          <w:rFonts w:hint="eastAsia" w:ascii="SimSun" w:hAnsi="SimSun" w:eastAsia="SimSun" w:cs="SimSun"/>
          <w:b/>
          <w:bCs/>
          <w:color w:val="auto"/>
          <w:sz w:val="24"/>
          <w:highlight w:val="none"/>
        </w:rPr>
        <w:t>。</w:t>
      </w:r>
    </w:p>
    <w:p w14:paraId="246846E0">
      <w:pPr>
        <w:pageBreakBefore w:val="0"/>
        <w:kinsoku/>
        <w:topLinePunct w:val="0"/>
        <w:bidi w:val="0"/>
        <w:adjustRightInd w:val="0"/>
        <w:snapToGrid w:val="0"/>
        <w:spacing w:line="360" w:lineRule="auto"/>
        <w:ind w:firstLine="482" w:firstLineChars="200"/>
        <w:rPr>
          <w:rFonts w:hint="eastAsia" w:ascii="SimSun" w:hAnsi="SimSun" w:eastAsia="SimSun" w:cs="SimSun"/>
          <w:color w:val="auto"/>
          <w:sz w:val="24"/>
          <w:highlight w:val="none"/>
        </w:rPr>
      </w:pPr>
      <w:r>
        <w:rPr>
          <w:rFonts w:hint="eastAsia" w:ascii="SimSun" w:hAnsi="SimSun" w:eastAsia="SimSun" w:cs="SimSun"/>
          <w:b/>
          <w:color w:val="auto"/>
          <w:sz w:val="24"/>
          <w:highlight w:val="none"/>
        </w:rPr>
        <w:t>四</w:t>
      </w:r>
      <w:r>
        <w:rPr>
          <w:rFonts w:hint="eastAsia" w:ascii="SimSun" w:hAnsi="SimSun" w:eastAsia="SimSun" w:cs="SimSun"/>
          <w:b/>
          <w:bCs/>
          <w:color w:val="auto"/>
          <w:sz w:val="24"/>
          <w:highlight w:val="none"/>
        </w:rPr>
        <w:t>、</w:t>
      </w:r>
      <w:r>
        <w:rPr>
          <w:rFonts w:hint="eastAsia" w:ascii="SimSun" w:hAnsi="SimSun" w:eastAsia="SimSun" w:cs="SimSun"/>
          <w:b/>
          <w:color w:val="auto"/>
          <w:sz w:val="24"/>
          <w:highlight w:val="none"/>
        </w:rPr>
        <w:t>招标项目简介：</w:t>
      </w:r>
    </w:p>
    <w:p w14:paraId="409A3C8E">
      <w:pPr>
        <w:pStyle w:val="3"/>
        <w:ind w:firstLine="482" w:firstLineChars="200"/>
        <w:rPr>
          <w:rFonts w:hint="eastAsia" w:ascii="SimSun" w:hAnsi="SimSun" w:eastAsia="SimSun" w:cs="SimSun"/>
          <w:color w:val="auto"/>
          <w:sz w:val="24"/>
          <w:szCs w:val="24"/>
          <w:highlight w:val="none"/>
        </w:rPr>
      </w:pPr>
      <w:r>
        <w:rPr>
          <w:rFonts w:hint="eastAsia" w:ascii="SimSun" w:hAnsi="SimSun" w:eastAsia="SimSun" w:cs="SimSun"/>
          <w:b/>
          <w:bCs/>
          <w:color w:val="auto"/>
          <w:sz w:val="24"/>
          <w:highlight w:val="none"/>
          <w:u w:val="single"/>
        </w:rPr>
        <w:t>西昌川投大健康科技有限公司</w:t>
      </w:r>
      <w:r>
        <w:rPr>
          <w:rFonts w:hint="eastAsia" w:ascii="SimSun" w:hAnsi="SimSun" w:eastAsia="SimSun" w:cs="SimSun"/>
          <w:color w:val="auto"/>
          <w:sz w:val="24"/>
          <w:highlight w:val="none"/>
        </w:rPr>
        <w:t>拟</w:t>
      </w:r>
      <w:r>
        <w:rPr>
          <w:rFonts w:hint="eastAsia" w:ascii="SimSun" w:hAnsi="SimSun" w:cs="SimSun"/>
          <w:color w:val="auto"/>
          <w:sz w:val="24"/>
          <w:highlight w:val="none"/>
          <w:lang w:val="en-US" w:eastAsia="zh-CN"/>
        </w:rPr>
        <w:t>开展</w:t>
      </w:r>
      <w:r>
        <w:rPr>
          <w:rFonts w:hint="eastAsia" w:ascii="SimSun" w:hAnsi="SimSun" w:eastAsia="SimSun" w:cs="SimSun"/>
          <w:b w:val="0"/>
          <w:bCs w:val="0"/>
          <w:color w:val="auto"/>
          <w:sz w:val="24"/>
          <w:szCs w:val="24"/>
          <w:highlight w:val="none"/>
          <w:lang w:val="en-US" w:eastAsia="zh-CN"/>
        </w:rPr>
        <w:t>2026年-2029年川投西昌医院</w:t>
      </w:r>
      <w:r>
        <w:rPr>
          <w:rFonts w:hint="eastAsia" w:ascii="SimSun" w:hAnsi="SimSun" w:cs="SimSun"/>
          <w:b w:val="0"/>
          <w:bCs w:val="0"/>
          <w:color w:val="auto"/>
          <w:sz w:val="24"/>
          <w:szCs w:val="24"/>
          <w:highlight w:val="none"/>
          <w:lang w:val="en-US" w:eastAsia="zh-CN"/>
        </w:rPr>
        <w:t>骨科手术</w:t>
      </w:r>
      <w:r>
        <w:rPr>
          <w:rFonts w:hint="eastAsia" w:ascii="SimSun" w:hAnsi="SimSun" w:eastAsia="SimSun" w:cs="SimSun"/>
          <w:b w:val="0"/>
          <w:bCs w:val="0"/>
          <w:color w:val="auto"/>
          <w:sz w:val="24"/>
          <w:szCs w:val="24"/>
          <w:highlight w:val="none"/>
          <w:lang w:val="en-US" w:eastAsia="zh-CN"/>
        </w:rPr>
        <w:t>耗材采购</w:t>
      </w:r>
      <w:r>
        <w:rPr>
          <w:rFonts w:hint="eastAsia" w:ascii="SimSun" w:hAnsi="SimSun" w:cs="SimSun"/>
          <w:b w:val="0"/>
          <w:bCs w:val="0"/>
          <w:color w:val="auto"/>
          <w:sz w:val="24"/>
          <w:szCs w:val="24"/>
          <w:highlight w:val="none"/>
          <w:lang w:val="en-US" w:eastAsia="zh-CN"/>
        </w:rPr>
        <w:t>，本次采购共分2个包，</w:t>
      </w:r>
      <w:r>
        <w:rPr>
          <w:rFonts w:hint="eastAsia" w:ascii="SimSun" w:hAnsi="SimSun" w:eastAsia="SimSun" w:cs="SimSun"/>
          <w:i w:val="0"/>
          <w:iCs w:val="0"/>
          <w:color w:val="auto"/>
          <w:kern w:val="2"/>
          <w:sz w:val="24"/>
          <w:szCs w:val="24"/>
          <w:highlight w:val="none"/>
          <w:u w:val="none"/>
          <w:lang w:val="en-US" w:eastAsia="zh-CN" w:bidi="ar"/>
        </w:rPr>
        <w:t>其中01包为脊柱类、创伤类；02包为关节类、运动医学类。</w:t>
      </w:r>
      <w:r>
        <w:rPr>
          <w:rFonts w:hint="eastAsia" w:ascii="SimSun" w:hAnsi="SimSun" w:cs="SimSun"/>
          <w:color w:val="auto"/>
          <w:kern w:val="2"/>
          <w:sz w:val="24"/>
          <w:szCs w:val="24"/>
          <w:highlight w:val="none"/>
          <w:lang w:val="en-US" w:eastAsia="zh-CN" w:bidi="ar"/>
        </w:rPr>
        <w:t>每包与排序</w:t>
      </w:r>
      <w:r>
        <w:rPr>
          <w:rFonts w:hint="eastAsia" w:ascii="SimSun" w:hAnsi="SimSun" w:cs="SimSun"/>
          <w:color w:val="auto"/>
          <w:kern w:val="0"/>
          <w:sz w:val="24"/>
          <w:highlight w:val="none"/>
          <w:lang w:val="en-US" w:eastAsia="zh-CN" w:bidi="ar"/>
        </w:rPr>
        <w:t>前两名的中标候选人签订合同</w:t>
      </w:r>
      <w:r>
        <w:rPr>
          <w:rFonts w:hint="eastAsia" w:ascii="SimSun" w:hAnsi="SimSun" w:cs="SimSun"/>
          <w:i w:val="0"/>
          <w:iCs w:val="0"/>
          <w:color w:val="auto"/>
          <w:kern w:val="2"/>
          <w:sz w:val="24"/>
          <w:szCs w:val="24"/>
          <w:highlight w:val="none"/>
          <w:u w:val="none"/>
          <w:lang w:val="en-US" w:eastAsia="zh-CN" w:bidi="ar"/>
        </w:rPr>
        <w:t>。</w:t>
      </w:r>
      <w:r>
        <w:rPr>
          <w:rFonts w:hint="eastAsia" w:ascii="Times New Roman" w:hAnsi="Times New Roman" w:cs="Times New Roman"/>
          <w:color w:val="auto"/>
          <w:sz w:val="24"/>
          <w:szCs w:val="24"/>
          <w:highlight w:val="none"/>
          <w:u w:val="none"/>
          <w:lang w:val="en-US" w:eastAsia="zh-CN" w:bidi="ar"/>
        </w:rPr>
        <w:t>骨科手术耗材配送范围包括骨科手术中使用的各类主材、辅材等，</w:t>
      </w:r>
      <w:r>
        <w:rPr>
          <w:rFonts w:hint="default" w:ascii="Times New Roman" w:hAnsi="Times New Roman" w:eastAsia="SimSun" w:cs="Times New Roman"/>
          <w:color w:val="auto"/>
          <w:sz w:val="24"/>
          <w:szCs w:val="24"/>
          <w:highlight w:val="none"/>
          <w:u w:val="none"/>
          <w:lang w:val="en-US" w:eastAsia="zh-CN" w:bidi="ar"/>
        </w:rPr>
        <w:t>耗材的品牌最终以采购人</w:t>
      </w:r>
      <w:r>
        <w:rPr>
          <w:rFonts w:hint="eastAsia" w:ascii="Times New Roman" w:hAnsi="Times New Roman" w:cs="Times New Roman"/>
          <w:color w:val="auto"/>
          <w:sz w:val="24"/>
          <w:szCs w:val="24"/>
          <w:highlight w:val="none"/>
          <w:u w:val="none"/>
          <w:lang w:val="en-US" w:eastAsia="zh-CN" w:bidi="ar"/>
        </w:rPr>
        <w:t>在投标人填报品牌中自主进行选择，具体的耗材类别、</w:t>
      </w:r>
      <w:r>
        <w:rPr>
          <w:rFonts w:hint="default" w:ascii="Times New Roman" w:hAnsi="Times New Roman" w:eastAsia="SimSun" w:cs="Times New Roman"/>
          <w:color w:val="auto"/>
          <w:sz w:val="24"/>
          <w:szCs w:val="24"/>
          <w:highlight w:val="none"/>
          <w:u w:val="none"/>
          <w:lang w:val="en-US" w:eastAsia="zh-CN" w:bidi="ar"/>
        </w:rPr>
        <w:t>规格型</w:t>
      </w:r>
      <w:r>
        <w:rPr>
          <w:rFonts w:hint="eastAsia" w:ascii="Times New Roman" w:hAnsi="Times New Roman" w:cs="Times New Roman"/>
          <w:color w:val="auto"/>
          <w:sz w:val="24"/>
          <w:szCs w:val="24"/>
          <w:highlight w:val="none"/>
          <w:u w:val="none"/>
          <w:lang w:val="en-US" w:eastAsia="zh-CN" w:bidi="ar"/>
        </w:rPr>
        <w:t>号以科室手术需求为准。</w:t>
      </w:r>
      <w:r>
        <w:rPr>
          <w:rFonts w:hint="eastAsia" w:ascii="SimSun" w:hAnsi="SimSun" w:eastAsia="SimSun" w:cs="SimSun"/>
          <w:color w:val="auto"/>
          <w:sz w:val="24"/>
          <w:szCs w:val="24"/>
          <w:highlight w:val="none"/>
        </w:rPr>
        <w:t>（详见招标文件第</w:t>
      </w:r>
      <w:r>
        <w:rPr>
          <w:rFonts w:hint="eastAsia" w:ascii="SimSun" w:hAnsi="SimSun" w:eastAsia="SimSun" w:cs="SimSun"/>
          <w:b w:val="0"/>
          <w:bCs w:val="0"/>
          <w:color w:val="auto"/>
          <w:sz w:val="24"/>
          <w:highlight w:val="none"/>
          <w:lang w:eastAsia="zh-CN"/>
        </w:rPr>
        <w:t>六</w:t>
      </w:r>
      <w:r>
        <w:rPr>
          <w:rFonts w:hint="eastAsia" w:ascii="SimSun" w:hAnsi="SimSun" w:eastAsia="SimSun" w:cs="SimSun"/>
          <w:color w:val="auto"/>
          <w:sz w:val="24"/>
          <w:szCs w:val="24"/>
          <w:highlight w:val="none"/>
        </w:rPr>
        <w:t>章）。</w:t>
      </w:r>
    </w:p>
    <w:p w14:paraId="68B81934">
      <w:pPr>
        <w:pageBreakBefore w:val="0"/>
        <w:kinsoku/>
        <w:topLinePunct w:val="0"/>
        <w:bidi w:val="0"/>
        <w:adjustRightInd w:val="0"/>
        <w:snapToGrid w:val="0"/>
        <w:spacing w:after="156" w:afterLines="50" w:line="360" w:lineRule="auto"/>
        <w:ind w:firstLine="482" w:firstLineChars="200"/>
        <w:rPr>
          <w:rFonts w:hint="eastAsia" w:ascii="SimSun" w:hAnsi="SimSun" w:eastAsia="SimSun" w:cs="SimSun"/>
          <w:b/>
          <w:bCs/>
          <w:color w:val="auto"/>
          <w:sz w:val="24"/>
          <w:highlight w:val="none"/>
        </w:rPr>
      </w:pPr>
      <w:r>
        <w:rPr>
          <w:rFonts w:hint="eastAsia" w:ascii="SimSun" w:hAnsi="SimSun" w:eastAsia="SimSun" w:cs="SimSun"/>
          <w:b/>
          <w:bCs/>
          <w:color w:val="auto"/>
          <w:sz w:val="24"/>
          <w:highlight w:val="none"/>
        </w:rPr>
        <w:t>五、供应商参加本次采购活动，应当在提交投标文件前具备下列条件：</w:t>
      </w:r>
    </w:p>
    <w:p w14:paraId="50800DF7">
      <w:pPr>
        <w:pStyle w:val="8"/>
        <w:pageBreakBefore w:val="0"/>
        <w:kinsoku/>
        <w:topLinePunct w:val="0"/>
        <w:bidi w:val="0"/>
        <w:adjustRightInd w:val="0"/>
        <w:snapToGrid w:val="0"/>
        <w:spacing w:line="360" w:lineRule="auto"/>
        <w:ind w:firstLine="600" w:firstLineChars="250"/>
        <w:rPr>
          <w:rFonts w:hint="eastAsia" w:ascii="SimSun" w:hAnsi="SimSun" w:eastAsia="SimSun" w:cs="SimSun"/>
          <w:color w:val="auto"/>
          <w:kern w:val="2"/>
          <w:sz w:val="24"/>
          <w:szCs w:val="24"/>
          <w:highlight w:val="none"/>
          <w:lang w:val="en-US" w:eastAsia="zh-CN" w:bidi="ar-SA"/>
        </w:rPr>
      </w:pPr>
      <w:bookmarkStart w:id="0" w:name="PO_供应商资格条件_1"/>
      <w:r>
        <w:rPr>
          <w:rFonts w:hint="eastAsia" w:ascii="SimSun" w:hAnsi="SimSun" w:eastAsia="SimSun" w:cs="SimSun"/>
          <w:color w:val="auto"/>
          <w:kern w:val="2"/>
          <w:sz w:val="24"/>
          <w:szCs w:val="24"/>
          <w:highlight w:val="none"/>
          <w:lang w:val="en-US" w:eastAsia="zh-CN" w:bidi="ar-SA"/>
        </w:rPr>
        <w:t>1.满足《中华人民共和国政府采购法》第二十二条规定；</w:t>
      </w:r>
    </w:p>
    <w:p w14:paraId="5D8EF1A4">
      <w:pPr>
        <w:pStyle w:val="8"/>
        <w:pageBreakBefore w:val="0"/>
        <w:kinsoku/>
        <w:topLinePunct w:val="0"/>
        <w:bidi w:val="0"/>
        <w:adjustRightInd w:val="0"/>
        <w:snapToGrid w:val="0"/>
        <w:spacing w:line="360" w:lineRule="auto"/>
        <w:ind w:firstLine="600" w:firstLineChars="250"/>
        <w:rPr>
          <w:rFonts w:hint="eastAsia" w:ascii="SimSun" w:hAnsi="SimSun" w:eastAsia="SimSun" w:cs="SimSun"/>
          <w:color w:val="auto"/>
          <w:kern w:val="2"/>
          <w:sz w:val="24"/>
          <w:szCs w:val="24"/>
          <w:highlight w:val="none"/>
          <w:lang w:val="en-US" w:eastAsia="zh-CN" w:bidi="ar-SA"/>
        </w:rPr>
      </w:pPr>
      <w:r>
        <w:rPr>
          <w:rFonts w:hint="eastAsia" w:ascii="SimSun" w:hAnsi="SimSun" w:eastAsia="SimSun" w:cs="SimSun"/>
          <w:color w:val="auto"/>
          <w:kern w:val="2"/>
          <w:sz w:val="24"/>
          <w:szCs w:val="24"/>
          <w:highlight w:val="none"/>
          <w:lang w:val="en-US" w:eastAsia="zh-CN" w:bidi="ar-SA"/>
        </w:rPr>
        <w:t>2.本项目的特定资格要求：若投标产品为医疗器械的，投标人应具有《医疗器械经营监督管理办法》要求的在有效期内的医疗器械经营许可或医疗器械生产许可或备案证明。</w:t>
      </w:r>
    </w:p>
    <w:p w14:paraId="776A8288">
      <w:pPr>
        <w:pStyle w:val="8"/>
        <w:pageBreakBefore w:val="0"/>
        <w:kinsoku/>
        <w:topLinePunct w:val="0"/>
        <w:bidi w:val="0"/>
        <w:adjustRightInd w:val="0"/>
        <w:snapToGrid w:val="0"/>
        <w:spacing w:line="360" w:lineRule="auto"/>
        <w:ind w:firstLine="600" w:firstLineChars="250"/>
        <w:rPr>
          <w:rFonts w:hint="default" w:ascii="SimSun" w:hAnsi="SimSun" w:eastAsia="SimSun" w:cs="SimSun"/>
          <w:color w:val="auto"/>
          <w:kern w:val="2"/>
          <w:sz w:val="24"/>
          <w:szCs w:val="24"/>
          <w:highlight w:val="none"/>
          <w:lang w:val="en-US" w:eastAsia="zh-CN" w:bidi="ar-SA"/>
        </w:rPr>
      </w:pPr>
      <w:r>
        <w:rPr>
          <w:rFonts w:hint="eastAsia" w:ascii="SimSun" w:hAnsi="SimSun" w:cs="SimSun"/>
          <w:color w:val="auto"/>
          <w:kern w:val="2"/>
          <w:sz w:val="24"/>
          <w:szCs w:val="24"/>
          <w:highlight w:val="none"/>
          <w:lang w:val="en-US" w:eastAsia="zh-CN" w:bidi="ar-SA"/>
        </w:rPr>
        <w:t>3.</w:t>
      </w:r>
      <w:r>
        <w:rPr>
          <w:rFonts w:hint="eastAsia" w:ascii="SimSun" w:hAnsi="SimSun" w:cs="SimSun"/>
          <w:color w:val="auto"/>
          <w:sz w:val="24"/>
          <w:highlight w:val="none"/>
        </w:rPr>
        <w:t>非耗材生产厂商，需提供生产厂家对该耗材的</w:t>
      </w:r>
      <w:r>
        <w:rPr>
          <w:rFonts w:hint="eastAsia" w:ascii="SimSun" w:hAnsi="SimSun" w:cs="SimSun"/>
          <w:color w:val="auto"/>
          <w:sz w:val="24"/>
          <w:highlight w:val="none"/>
          <w:lang w:val="en-US" w:eastAsia="zh-CN"/>
        </w:rPr>
        <w:t>投标</w:t>
      </w:r>
      <w:r>
        <w:rPr>
          <w:rFonts w:hint="eastAsia" w:ascii="SimSun" w:hAnsi="SimSun" w:cs="SimSun"/>
          <w:color w:val="auto"/>
          <w:sz w:val="24"/>
          <w:highlight w:val="none"/>
        </w:rPr>
        <w:t>授权或具有授权权限的代理商对该耗材的</w:t>
      </w:r>
      <w:r>
        <w:rPr>
          <w:rFonts w:hint="eastAsia" w:ascii="SimSun" w:hAnsi="SimSun" w:cs="SimSun"/>
          <w:color w:val="auto"/>
          <w:sz w:val="24"/>
          <w:highlight w:val="none"/>
          <w:lang w:val="en-US" w:eastAsia="zh-CN"/>
        </w:rPr>
        <w:t>投标</w:t>
      </w:r>
      <w:r>
        <w:rPr>
          <w:rFonts w:hint="eastAsia" w:ascii="SimSun" w:hAnsi="SimSun" w:cs="SimSun"/>
          <w:color w:val="auto"/>
          <w:sz w:val="24"/>
          <w:highlight w:val="none"/>
        </w:rPr>
        <w:t>授权（需提供该代理商具有有效授权权限的相关证明文件，证明文件须显示生产厂家对提供耗材授权链条的完整性），若提供多个</w:t>
      </w:r>
      <w:r>
        <w:rPr>
          <w:rFonts w:hint="eastAsia" w:ascii="SimSun" w:hAnsi="SimSun" w:cs="SimSun"/>
          <w:color w:val="auto"/>
          <w:sz w:val="24"/>
          <w:highlight w:val="none"/>
          <w:lang w:val="en-US" w:eastAsia="zh-CN"/>
        </w:rPr>
        <w:t>品牌/</w:t>
      </w:r>
      <w:r>
        <w:rPr>
          <w:rFonts w:hint="eastAsia" w:ascii="SimSun" w:hAnsi="SimSun" w:cs="SimSun"/>
          <w:color w:val="auto"/>
          <w:sz w:val="24"/>
          <w:highlight w:val="none"/>
        </w:rPr>
        <w:t>厂家耗材的均须提供</w:t>
      </w:r>
      <w:r>
        <w:rPr>
          <w:rFonts w:hint="eastAsia" w:ascii="SimSun" w:hAnsi="SimSun" w:cs="SimSun"/>
          <w:color w:val="auto"/>
          <w:sz w:val="24"/>
          <w:highlight w:val="none"/>
          <w:lang w:eastAsia="zh-CN"/>
        </w:rPr>
        <w:t>以上</w:t>
      </w:r>
      <w:r>
        <w:rPr>
          <w:rFonts w:hint="eastAsia" w:ascii="SimSun" w:hAnsi="SimSun" w:cs="SimSun"/>
          <w:color w:val="auto"/>
          <w:sz w:val="24"/>
          <w:highlight w:val="none"/>
        </w:rPr>
        <w:t>授权。</w:t>
      </w:r>
      <w:r>
        <w:rPr>
          <w:rFonts w:hint="eastAsia" w:ascii="SimSun" w:hAnsi="SimSun" w:cs="SimSun"/>
          <w:b/>
          <w:bCs/>
          <w:color w:val="auto"/>
          <w:sz w:val="24"/>
          <w:highlight w:val="none"/>
          <w:lang w:val="en-US" w:eastAsia="zh-CN"/>
        </w:rPr>
        <w:t>注：该授权仅作为投标使用。</w:t>
      </w:r>
    </w:p>
    <w:bookmarkEnd w:id="0"/>
    <w:p w14:paraId="2B048BCB">
      <w:pPr>
        <w:pageBreakBefore w:val="0"/>
        <w:kinsoku/>
        <w:topLinePunct w:val="0"/>
        <w:bidi w:val="0"/>
        <w:adjustRightInd w:val="0"/>
        <w:snapToGrid w:val="0"/>
        <w:spacing w:after="120" w:line="360" w:lineRule="auto"/>
        <w:ind w:firstLine="482" w:firstLineChars="200"/>
        <w:rPr>
          <w:rFonts w:hint="eastAsia" w:ascii="SimSun" w:hAnsi="SimSun" w:eastAsia="SimSun" w:cs="SimSun"/>
          <w:b/>
          <w:bCs/>
          <w:color w:val="auto"/>
          <w:sz w:val="24"/>
          <w:highlight w:val="none"/>
        </w:rPr>
      </w:pPr>
      <w:r>
        <w:rPr>
          <w:rFonts w:hint="eastAsia" w:ascii="SimSun" w:hAnsi="SimSun" w:eastAsia="SimSun" w:cs="SimSun"/>
          <w:b/>
          <w:bCs/>
          <w:color w:val="auto"/>
          <w:sz w:val="24"/>
          <w:highlight w:val="none"/>
        </w:rPr>
        <w:t>六、严禁参加本次采购活动的供应商</w:t>
      </w:r>
    </w:p>
    <w:p w14:paraId="08DCFF84">
      <w:pPr>
        <w:pageBreakBefore w:val="0"/>
        <w:kinsoku/>
        <w:topLinePunct w:val="0"/>
        <w:bidi w:val="0"/>
        <w:adjustRightInd w:val="0"/>
        <w:snapToGrid w:val="0"/>
        <w:spacing w:after="120" w:line="360" w:lineRule="auto"/>
        <w:ind w:firstLine="480" w:firstLineChars="200"/>
        <w:rPr>
          <w:rFonts w:hint="eastAsia" w:ascii="SimSun" w:hAnsi="SimSun" w:eastAsia="SimSun" w:cs="SimSun"/>
          <w:color w:val="auto"/>
          <w:sz w:val="24"/>
          <w:highlight w:val="none"/>
        </w:rPr>
      </w:pPr>
      <w:r>
        <w:rPr>
          <w:rFonts w:hint="eastAsia" w:ascii="SimSun" w:hAnsi="SimSun" w:eastAsia="SimSun" w:cs="SimSun"/>
          <w:color w:val="auto"/>
          <w:sz w:val="24"/>
          <w:highlight w:val="none"/>
        </w:rPr>
        <w:t>1.</w:t>
      </w:r>
      <w:r>
        <w:rPr>
          <w:rFonts w:hint="eastAsia" w:ascii="SimSun" w:hAnsi="SimSun" w:eastAsia="SimSun" w:cs="SimSun"/>
          <w:color w:val="auto"/>
          <w:sz w:val="24"/>
          <w:highlight w:val="none"/>
          <w:lang w:val="en-US" w:eastAsia="zh-CN"/>
        </w:rPr>
        <w:t>参照</w:t>
      </w:r>
      <w:r>
        <w:rPr>
          <w:rFonts w:hint="eastAsia" w:ascii="SimSun" w:hAnsi="SimSun" w:eastAsia="SimSun" w:cs="SimSun"/>
          <w:color w:val="auto"/>
          <w:sz w:val="24"/>
          <w:highlight w:val="none"/>
        </w:rPr>
        <w:t>《关于在政府采购活动中查询及使用信用记录有关问题的通知》（财库〔2016〕125号）的要求，采购代理机构将通过“信用中国”网站（www.creditchina.gov.cn）、“中国政府采购网”网站（www.ccgp.gov.cn）</w:t>
      </w:r>
      <w:r>
        <w:rPr>
          <w:rFonts w:hint="eastAsia" w:ascii="SimSun" w:hAnsi="SimSun" w:eastAsia="SimSun" w:cs="SimSun"/>
          <w:color w:val="auto"/>
          <w:sz w:val="24"/>
          <w:highlight w:val="none"/>
          <w:lang w:eastAsia="zh-CN"/>
        </w:rPr>
        <w:t>、</w:t>
      </w:r>
      <w:r>
        <w:rPr>
          <w:rFonts w:hint="eastAsia" w:ascii="SimSun" w:hAnsi="SimSun" w:eastAsia="SimSun" w:cs="SimSun"/>
          <w:color w:val="auto"/>
          <w:sz w:val="24"/>
          <w:highlight w:val="none"/>
        </w:rPr>
        <w:t>等渠道查询供应商在</w:t>
      </w:r>
      <w:r>
        <w:rPr>
          <w:rFonts w:hint="eastAsia" w:ascii="SimSun" w:hAnsi="SimSun" w:eastAsia="SimSun" w:cs="SimSun"/>
          <w:color w:val="auto"/>
          <w:sz w:val="24"/>
          <w:highlight w:val="none"/>
          <w:lang w:val="en-US" w:eastAsia="zh-CN"/>
        </w:rPr>
        <w:t>递交投标文件之日</w:t>
      </w:r>
      <w:r>
        <w:rPr>
          <w:rFonts w:hint="eastAsia" w:ascii="SimSun" w:hAnsi="SimSun" w:eastAsia="SimSun" w:cs="SimSun"/>
          <w:color w:val="auto"/>
          <w:sz w:val="24"/>
          <w:highlight w:val="none"/>
        </w:rPr>
        <w:t>前的信用记录并保存信用记录结果网页截图，拒绝列入失信被执行人名单、</w:t>
      </w:r>
      <w:r>
        <w:rPr>
          <w:rFonts w:hint="eastAsia" w:ascii="SimSun" w:hAnsi="SimSun" w:eastAsia="SimSun" w:cs="SimSun"/>
          <w:color w:val="auto"/>
          <w:sz w:val="24"/>
          <w:highlight w:val="none"/>
          <w:lang w:eastAsia="zh-CN"/>
        </w:rPr>
        <w:t>重大税收违法案件当事人名单（重大税收违法失信主体）</w:t>
      </w:r>
      <w:r>
        <w:rPr>
          <w:rFonts w:hint="eastAsia" w:ascii="SimSun" w:hAnsi="SimSun" w:eastAsia="SimSun" w:cs="SimSun"/>
          <w:color w:val="auto"/>
          <w:sz w:val="24"/>
          <w:highlight w:val="none"/>
        </w:rPr>
        <w:t>、政府采购严重违法失信行为记录名单中的供应商参加本项目的采购活动。</w:t>
      </w:r>
    </w:p>
    <w:p w14:paraId="5223DAEA">
      <w:pPr>
        <w:pageBreakBefore w:val="0"/>
        <w:kinsoku/>
        <w:topLinePunct w:val="0"/>
        <w:bidi w:val="0"/>
        <w:adjustRightInd w:val="0"/>
        <w:snapToGrid w:val="0"/>
        <w:spacing w:after="120" w:line="360" w:lineRule="auto"/>
        <w:ind w:firstLine="480" w:firstLineChars="200"/>
        <w:rPr>
          <w:rFonts w:hint="eastAsia" w:ascii="SimSun" w:hAnsi="SimSun" w:eastAsia="SimSun" w:cs="SimSun"/>
          <w:b/>
          <w:bCs/>
          <w:color w:val="auto"/>
          <w:sz w:val="24"/>
          <w:highlight w:val="none"/>
        </w:rPr>
      </w:pPr>
      <w:r>
        <w:rPr>
          <w:rFonts w:hint="eastAsia" w:ascii="SimSun" w:hAnsi="SimSun" w:eastAsia="SimSun" w:cs="SimSun"/>
          <w:color w:val="auto"/>
          <w:sz w:val="24"/>
          <w:highlight w:val="none"/>
        </w:rPr>
        <w:t>2.为采购项目提供整体设计、规范编制等服务的供应商，不得参加本采购项目。供应商为采购人、采购代理机构在确定采购需求、编制招标文件过程中提供咨询论证，其提供的咨询论证意见成为招标文件中规定的供应商资格条件、技术服务商务要求、评审因素和标准、采购合同等实质性内容条款的，视同为采购项目提供规范编制。</w:t>
      </w:r>
    </w:p>
    <w:p w14:paraId="6D483C4D">
      <w:pPr>
        <w:pageBreakBefore w:val="0"/>
        <w:kinsoku/>
        <w:topLinePunct w:val="0"/>
        <w:bidi w:val="0"/>
        <w:adjustRightInd w:val="0"/>
        <w:snapToGrid w:val="0"/>
        <w:spacing w:after="120" w:line="360" w:lineRule="auto"/>
        <w:ind w:firstLine="482" w:firstLineChars="200"/>
        <w:rPr>
          <w:rFonts w:hint="eastAsia" w:ascii="SimSun" w:hAnsi="SimSun" w:eastAsia="SimSun" w:cs="SimSun"/>
          <w:b/>
          <w:bCs/>
          <w:color w:val="auto"/>
          <w:sz w:val="24"/>
          <w:highlight w:val="none"/>
        </w:rPr>
      </w:pPr>
      <w:r>
        <w:rPr>
          <w:rFonts w:hint="eastAsia" w:ascii="SimSun" w:hAnsi="SimSun" w:eastAsia="SimSun" w:cs="SimSun"/>
          <w:b/>
          <w:bCs/>
          <w:color w:val="auto"/>
          <w:sz w:val="24"/>
          <w:highlight w:val="none"/>
          <w:lang w:val="en-US" w:eastAsia="zh-CN"/>
        </w:rPr>
        <w:t>七</w:t>
      </w:r>
      <w:r>
        <w:rPr>
          <w:rFonts w:hint="eastAsia" w:ascii="SimSun" w:hAnsi="SimSun" w:eastAsia="SimSun" w:cs="SimSun"/>
          <w:b/>
          <w:bCs/>
          <w:color w:val="auto"/>
          <w:sz w:val="24"/>
          <w:highlight w:val="none"/>
        </w:rPr>
        <w:t>、招标文件获取时间、方式及地址</w:t>
      </w:r>
    </w:p>
    <w:p w14:paraId="48007817">
      <w:pPr>
        <w:pageBreakBefore w:val="0"/>
        <w:widowControl w:val="0"/>
        <w:numPr>
          <w:ilvl w:val="0"/>
          <w:numId w:val="1"/>
        </w:numPr>
        <w:kinsoku/>
        <w:topLinePunct w:val="0"/>
        <w:bidi w:val="0"/>
        <w:adjustRightInd w:val="0"/>
        <w:snapToGrid w:val="0"/>
        <w:spacing w:line="360" w:lineRule="auto"/>
        <w:ind w:firstLine="420"/>
        <w:jc w:val="both"/>
        <w:rPr>
          <w:rFonts w:hint="eastAsia" w:ascii="SimSun" w:hAnsi="SimSun" w:eastAsia="SimSun" w:cs="SimSun"/>
          <w:color w:val="auto"/>
          <w:kern w:val="2"/>
          <w:sz w:val="24"/>
          <w:szCs w:val="24"/>
          <w:highlight w:val="none"/>
        </w:rPr>
      </w:pPr>
      <w:r>
        <w:rPr>
          <w:rFonts w:hint="eastAsia" w:ascii="SimSun" w:hAnsi="SimSun" w:eastAsia="SimSun" w:cs="SimSun"/>
          <w:color w:val="auto"/>
          <w:kern w:val="2"/>
          <w:sz w:val="24"/>
          <w:szCs w:val="24"/>
          <w:highlight w:val="none"/>
        </w:rPr>
        <w:t>招标文件获取时间：{</w:t>
      </w:r>
      <w:r>
        <w:rPr>
          <w:rFonts w:hint="eastAsia" w:ascii="SimSun" w:hAnsi="SimSun" w:eastAsia="SimSun" w:cs="SimSun"/>
          <w:color w:val="auto"/>
          <w:kern w:val="2"/>
          <w:sz w:val="24"/>
          <w:szCs w:val="24"/>
          <w:highlight w:val="none"/>
          <w:lang w:val="en-US" w:eastAsia="zh-CN"/>
        </w:rPr>
        <w:t>2026</w:t>
      </w:r>
      <w:r>
        <w:rPr>
          <w:rFonts w:hint="eastAsia" w:ascii="SimSun" w:hAnsi="SimSun" w:eastAsia="SimSun" w:cs="SimSun"/>
          <w:color w:val="auto"/>
          <w:kern w:val="2"/>
          <w:sz w:val="24"/>
          <w:szCs w:val="24"/>
          <w:highlight w:val="none"/>
        </w:rPr>
        <w:t>年</w:t>
      </w:r>
      <w:r>
        <w:rPr>
          <w:rFonts w:hint="eastAsia" w:ascii="SimSun" w:hAnsi="SimSun" w:eastAsia="SimSun" w:cs="SimSun"/>
          <w:color w:val="auto"/>
          <w:kern w:val="2"/>
          <w:sz w:val="24"/>
          <w:szCs w:val="24"/>
          <w:highlight w:val="none"/>
          <w:lang w:val="en-US" w:eastAsia="zh-CN"/>
        </w:rPr>
        <w:t>0</w:t>
      </w:r>
      <w:r>
        <w:rPr>
          <w:rFonts w:hint="eastAsia" w:ascii="SimSun" w:hAnsi="SimSun" w:cs="SimSun"/>
          <w:color w:val="auto"/>
          <w:kern w:val="2"/>
          <w:sz w:val="24"/>
          <w:szCs w:val="24"/>
          <w:highlight w:val="none"/>
          <w:lang w:val="en-US" w:eastAsia="zh-CN"/>
        </w:rPr>
        <w:t>8</w:t>
      </w:r>
      <w:r>
        <w:rPr>
          <w:rFonts w:hint="eastAsia" w:ascii="SimSun" w:hAnsi="SimSun" w:eastAsia="SimSun" w:cs="SimSun"/>
          <w:color w:val="auto"/>
          <w:kern w:val="2"/>
          <w:sz w:val="24"/>
          <w:szCs w:val="24"/>
          <w:highlight w:val="none"/>
        </w:rPr>
        <w:t>月</w:t>
      </w:r>
      <w:r>
        <w:rPr>
          <w:rFonts w:hint="eastAsia" w:ascii="SimSun" w:hAnsi="SimSun" w:cs="SimSun"/>
          <w:color w:val="auto"/>
          <w:kern w:val="2"/>
          <w:sz w:val="24"/>
          <w:szCs w:val="24"/>
          <w:highlight w:val="none"/>
          <w:lang w:val="en-US" w:eastAsia="zh-CN"/>
        </w:rPr>
        <w:t>05</w:t>
      </w:r>
      <w:r>
        <w:rPr>
          <w:rFonts w:hint="eastAsia" w:ascii="SimSun" w:hAnsi="SimSun" w:eastAsia="SimSun" w:cs="SimSun"/>
          <w:color w:val="auto"/>
          <w:kern w:val="2"/>
          <w:sz w:val="24"/>
          <w:szCs w:val="24"/>
          <w:highlight w:val="none"/>
        </w:rPr>
        <w:t>日</w:t>
      </w:r>
      <w:r>
        <w:rPr>
          <w:rFonts w:hint="eastAsia" w:ascii="SimSun" w:hAnsi="SimSun" w:eastAsia="SimSun" w:cs="SimSun"/>
          <w:color w:val="auto"/>
          <w:kern w:val="2"/>
          <w:sz w:val="24"/>
          <w:szCs w:val="24"/>
          <w:highlight w:val="none"/>
          <w:lang w:val="en-US" w:eastAsia="zh-CN"/>
        </w:rPr>
        <w:t>00</w:t>
      </w:r>
      <w:r>
        <w:rPr>
          <w:rFonts w:hint="eastAsia" w:ascii="SimSun" w:hAnsi="SimSun" w:eastAsia="SimSun" w:cs="SimSun"/>
          <w:color w:val="auto"/>
          <w:kern w:val="2"/>
          <w:sz w:val="24"/>
          <w:szCs w:val="24"/>
          <w:highlight w:val="none"/>
        </w:rPr>
        <w:t>:</w:t>
      </w:r>
      <w:r>
        <w:rPr>
          <w:rFonts w:hint="eastAsia" w:ascii="SimSun" w:hAnsi="SimSun" w:eastAsia="SimSun" w:cs="SimSun"/>
          <w:color w:val="auto"/>
          <w:kern w:val="2"/>
          <w:sz w:val="24"/>
          <w:szCs w:val="24"/>
          <w:highlight w:val="none"/>
          <w:lang w:val="en-US" w:eastAsia="zh-CN"/>
        </w:rPr>
        <w:t>00</w:t>
      </w:r>
      <w:r>
        <w:rPr>
          <w:rFonts w:hint="eastAsia" w:ascii="SimSun" w:hAnsi="SimSun" w:eastAsia="SimSun" w:cs="SimSun"/>
          <w:color w:val="auto"/>
          <w:kern w:val="2"/>
          <w:sz w:val="24"/>
          <w:szCs w:val="24"/>
          <w:highlight w:val="none"/>
        </w:rPr>
        <w:t>:</w:t>
      </w:r>
      <w:r>
        <w:rPr>
          <w:rFonts w:hint="eastAsia" w:ascii="SimSun" w:hAnsi="SimSun" w:eastAsia="SimSun" w:cs="SimSun"/>
          <w:color w:val="auto"/>
          <w:kern w:val="2"/>
          <w:sz w:val="24"/>
          <w:szCs w:val="24"/>
          <w:highlight w:val="none"/>
          <w:lang w:val="en-US" w:eastAsia="zh-CN"/>
        </w:rPr>
        <w:t>00</w:t>
      </w:r>
      <w:r>
        <w:rPr>
          <w:rFonts w:hint="eastAsia" w:ascii="SimSun" w:hAnsi="SimSun" w:eastAsia="SimSun" w:cs="SimSun"/>
          <w:color w:val="auto"/>
          <w:kern w:val="2"/>
          <w:sz w:val="24"/>
          <w:szCs w:val="24"/>
          <w:highlight w:val="none"/>
        </w:rPr>
        <w:t>}至{</w:t>
      </w:r>
      <w:r>
        <w:rPr>
          <w:rFonts w:hint="eastAsia" w:ascii="SimSun" w:hAnsi="SimSun" w:eastAsia="SimSun" w:cs="SimSun"/>
          <w:color w:val="auto"/>
          <w:kern w:val="2"/>
          <w:sz w:val="24"/>
          <w:szCs w:val="24"/>
          <w:highlight w:val="none"/>
          <w:lang w:val="en-US" w:eastAsia="zh-CN"/>
        </w:rPr>
        <w:t>2026</w:t>
      </w:r>
      <w:r>
        <w:rPr>
          <w:rFonts w:hint="eastAsia" w:ascii="SimSun" w:hAnsi="SimSun" w:eastAsia="SimSun" w:cs="SimSun"/>
          <w:color w:val="auto"/>
          <w:kern w:val="2"/>
          <w:sz w:val="24"/>
          <w:szCs w:val="24"/>
          <w:highlight w:val="none"/>
        </w:rPr>
        <w:t>年</w:t>
      </w:r>
      <w:r>
        <w:rPr>
          <w:rFonts w:hint="eastAsia" w:ascii="SimSun" w:hAnsi="SimSun" w:eastAsia="SimSun" w:cs="SimSun"/>
          <w:color w:val="auto"/>
          <w:kern w:val="2"/>
          <w:sz w:val="24"/>
          <w:szCs w:val="24"/>
          <w:highlight w:val="none"/>
          <w:lang w:val="en-US" w:eastAsia="zh-CN"/>
        </w:rPr>
        <w:t>0</w:t>
      </w:r>
      <w:r>
        <w:rPr>
          <w:rFonts w:hint="eastAsia" w:ascii="SimSun" w:hAnsi="SimSun" w:cs="SimSun"/>
          <w:color w:val="auto"/>
          <w:kern w:val="2"/>
          <w:sz w:val="24"/>
          <w:szCs w:val="24"/>
          <w:highlight w:val="none"/>
          <w:lang w:val="en-US" w:eastAsia="zh-CN"/>
        </w:rPr>
        <w:t>8</w:t>
      </w:r>
      <w:r>
        <w:rPr>
          <w:rFonts w:hint="eastAsia" w:ascii="SimSun" w:hAnsi="SimSun" w:eastAsia="SimSun" w:cs="SimSun"/>
          <w:color w:val="auto"/>
          <w:kern w:val="2"/>
          <w:sz w:val="24"/>
          <w:szCs w:val="24"/>
          <w:highlight w:val="none"/>
        </w:rPr>
        <w:t>月</w:t>
      </w:r>
      <w:r>
        <w:rPr>
          <w:rFonts w:hint="eastAsia" w:ascii="SimSun" w:hAnsi="SimSun" w:cs="SimSun"/>
          <w:color w:val="auto"/>
          <w:kern w:val="2"/>
          <w:sz w:val="24"/>
          <w:szCs w:val="24"/>
          <w:highlight w:val="none"/>
          <w:lang w:val="en-US" w:eastAsia="zh-CN"/>
        </w:rPr>
        <w:t>11</w:t>
      </w:r>
      <w:r>
        <w:rPr>
          <w:rFonts w:hint="eastAsia" w:ascii="SimSun" w:hAnsi="SimSun" w:eastAsia="SimSun" w:cs="SimSun"/>
          <w:color w:val="auto"/>
          <w:kern w:val="2"/>
          <w:sz w:val="24"/>
          <w:szCs w:val="24"/>
          <w:highlight w:val="none"/>
        </w:rPr>
        <w:t>日</w:t>
      </w:r>
      <w:r>
        <w:rPr>
          <w:rFonts w:hint="eastAsia" w:ascii="SimSun" w:hAnsi="SimSun" w:eastAsia="SimSun" w:cs="SimSun"/>
          <w:color w:val="auto"/>
          <w:kern w:val="2"/>
          <w:sz w:val="24"/>
          <w:szCs w:val="24"/>
          <w:highlight w:val="none"/>
          <w:lang w:val="en-US" w:eastAsia="zh-CN"/>
        </w:rPr>
        <w:t>23</w:t>
      </w:r>
      <w:r>
        <w:rPr>
          <w:rFonts w:hint="eastAsia" w:ascii="SimSun" w:hAnsi="SimSun" w:eastAsia="SimSun" w:cs="SimSun"/>
          <w:color w:val="auto"/>
          <w:kern w:val="2"/>
          <w:sz w:val="24"/>
          <w:szCs w:val="24"/>
          <w:highlight w:val="none"/>
        </w:rPr>
        <w:t>:</w:t>
      </w:r>
      <w:r>
        <w:rPr>
          <w:rFonts w:hint="eastAsia" w:ascii="SimSun" w:hAnsi="SimSun" w:eastAsia="SimSun" w:cs="SimSun"/>
          <w:color w:val="auto"/>
          <w:kern w:val="2"/>
          <w:sz w:val="24"/>
          <w:szCs w:val="24"/>
          <w:highlight w:val="none"/>
          <w:lang w:val="en-US" w:eastAsia="zh-CN"/>
        </w:rPr>
        <w:t>59</w:t>
      </w:r>
      <w:r>
        <w:rPr>
          <w:rFonts w:hint="eastAsia" w:ascii="SimSun" w:hAnsi="SimSun" w:eastAsia="SimSun" w:cs="SimSun"/>
          <w:color w:val="auto"/>
          <w:kern w:val="2"/>
          <w:sz w:val="24"/>
          <w:szCs w:val="24"/>
          <w:highlight w:val="none"/>
        </w:rPr>
        <w:t>:</w:t>
      </w:r>
      <w:r>
        <w:rPr>
          <w:rFonts w:hint="eastAsia" w:ascii="SimSun" w:hAnsi="SimSun" w:eastAsia="SimSun" w:cs="SimSun"/>
          <w:color w:val="auto"/>
          <w:kern w:val="2"/>
          <w:sz w:val="24"/>
          <w:szCs w:val="24"/>
          <w:highlight w:val="none"/>
          <w:lang w:val="en-US" w:eastAsia="zh-CN"/>
        </w:rPr>
        <w:t>59</w:t>
      </w:r>
      <w:r>
        <w:rPr>
          <w:rFonts w:hint="eastAsia" w:ascii="SimSun" w:hAnsi="SimSun" w:eastAsia="SimSun" w:cs="SimSun"/>
          <w:color w:val="auto"/>
          <w:kern w:val="2"/>
          <w:sz w:val="24"/>
          <w:szCs w:val="24"/>
          <w:highlight w:val="none"/>
        </w:rPr>
        <w:t>}。（北京时间）</w:t>
      </w:r>
    </w:p>
    <w:p w14:paraId="5B0E6554">
      <w:pPr>
        <w:pageBreakBefore w:val="0"/>
        <w:numPr>
          <w:ilvl w:val="0"/>
          <w:numId w:val="0"/>
        </w:numPr>
        <w:kinsoku/>
        <w:topLinePunct w:val="0"/>
        <w:bidi w:val="0"/>
        <w:adjustRightInd w:val="0"/>
        <w:snapToGrid w:val="0"/>
        <w:spacing w:line="360" w:lineRule="auto"/>
        <w:ind w:firstLine="480" w:firstLineChars="200"/>
        <w:jc w:val="both"/>
        <w:rPr>
          <w:rFonts w:hint="eastAsia" w:ascii="SimSun" w:hAnsi="SimSun" w:eastAsia="SimSun" w:cs="SimSun"/>
          <w:color w:val="auto"/>
          <w:kern w:val="2"/>
          <w:sz w:val="24"/>
          <w:szCs w:val="24"/>
          <w:highlight w:val="none"/>
        </w:rPr>
      </w:pPr>
      <w:r>
        <w:rPr>
          <w:rFonts w:hint="eastAsia" w:ascii="SimSun" w:hAnsi="SimSun" w:eastAsia="SimSun" w:cs="SimSun"/>
          <w:color w:val="auto"/>
          <w:kern w:val="2"/>
          <w:sz w:val="24"/>
          <w:szCs w:val="24"/>
          <w:highlight w:val="none"/>
        </w:rPr>
        <w:t>在招标文件获取开始时间前，本项目招标文件</w:t>
      </w:r>
      <w:r>
        <w:rPr>
          <w:rFonts w:hint="eastAsia" w:ascii="SimSun" w:hAnsi="SimSun" w:eastAsia="SimSun" w:cs="SimSun"/>
          <w:color w:val="auto"/>
          <w:kern w:val="2"/>
          <w:sz w:val="24"/>
          <w:szCs w:val="24"/>
          <w:highlight w:val="none"/>
          <w:lang w:val="en-US" w:eastAsia="zh-CN"/>
        </w:rPr>
        <w:t>将</w:t>
      </w:r>
      <w:r>
        <w:rPr>
          <w:rFonts w:hint="eastAsia" w:ascii="SimSun" w:hAnsi="SimSun" w:eastAsia="SimSun" w:cs="SimSun"/>
          <w:color w:val="auto"/>
          <w:kern w:val="2"/>
          <w:sz w:val="24"/>
          <w:szCs w:val="24"/>
          <w:highlight w:val="none"/>
        </w:rPr>
        <w:t>上传至</w:t>
      </w:r>
      <w:r>
        <w:rPr>
          <w:rFonts w:hint="eastAsia" w:ascii="SimSun" w:hAnsi="SimSun" w:eastAsia="SimSun" w:cs="SimSun"/>
          <w:color w:val="auto"/>
          <w:kern w:val="2"/>
          <w:sz w:val="24"/>
          <w:szCs w:val="24"/>
          <w:highlight w:val="none"/>
          <w:lang w:val="en-US" w:eastAsia="zh-CN"/>
        </w:rPr>
        <w:t>四川能源天府阳光采购服务平台：</w:t>
      </w:r>
    </w:p>
    <w:p w14:paraId="55B96438">
      <w:pPr>
        <w:pageBreakBefore w:val="0"/>
        <w:numPr>
          <w:ilvl w:val="0"/>
          <w:numId w:val="0"/>
        </w:numPr>
        <w:kinsoku/>
        <w:topLinePunct w:val="0"/>
        <w:bidi w:val="0"/>
        <w:adjustRightInd w:val="0"/>
        <w:snapToGrid w:val="0"/>
        <w:spacing w:line="360" w:lineRule="auto"/>
        <w:ind w:firstLine="480" w:firstLineChars="200"/>
        <w:jc w:val="both"/>
        <w:rPr>
          <w:rFonts w:hint="eastAsia" w:ascii="SimSun" w:hAnsi="SimSun" w:eastAsia="SimSun" w:cs="SimSun"/>
          <w:color w:val="auto"/>
          <w:kern w:val="2"/>
          <w:sz w:val="24"/>
          <w:szCs w:val="24"/>
          <w:highlight w:val="none"/>
          <w:lang w:val="en-US" w:eastAsia="zh-CN"/>
        </w:rPr>
      </w:pPr>
      <w:r>
        <w:rPr>
          <w:rFonts w:hint="eastAsia" w:ascii="SimSun" w:hAnsi="SimSun" w:eastAsia="SimSun" w:cs="SimSun"/>
          <w:color w:val="auto"/>
          <w:kern w:val="2"/>
          <w:sz w:val="24"/>
          <w:szCs w:val="24"/>
          <w:highlight w:val="none"/>
          <w:lang w:val="en-US" w:eastAsia="zh-CN"/>
        </w:rPr>
        <w:t>（1）凡有意参加的潜在投标人，请于文件获取期间登录四川能源天府阳光采购服务平台（http://scny.tfygcgfw.com/）参与项目报名(报名费：350元，其中平台</w:t>
      </w:r>
      <w:r>
        <w:rPr>
          <w:rFonts w:hint="eastAsia" w:ascii="SimSun" w:hAnsi="SimSun" w:cs="SimSun"/>
          <w:color w:val="auto"/>
          <w:kern w:val="2"/>
          <w:sz w:val="24"/>
          <w:szCs w:val="24"/>
          <w:highlight w:val="none"/>
          <w:lang w:val="en-US" w:eastAsia="zh-CN"/>
        </w:rPr>
        <w:t>注册</w:t>
      </w:r>
      <w:r>
        <w:rPr>
          <w:rFonts w:hint="eastAsia" w:ascii="SimSun" w:hAnsi="SimSun" w:eastAsia="SimSun" w:cs="SimSun"/>
          <w:color w:val="auto"/>
          <w:kern w:val="2"/>
          <w:sz w:val="24"/>
          <w:szCs w:val="24"/>
          <w:highlight w:val="none"/>
          <w:lang w:val="en-US" w:eastAsia="zh-CN"/>
        </w:rPr>
        <w:t>服务费：50元)，并按页面指示缴纳费用并下载招标文件。</w:t>
      </w:r>
    </w:p>
    <w:p w14:paraId="6EEEA6D6">
      <w:pPr>
        <w:pageBreakBefore w:val="0"/>
        <w:numPr>
          <w:ilvl w:val="0"/>
          <w:numId w:val="0"/>
        </w:numPr>
        <w:kinsoku/>
        <w:topLinePunct w:val="0"/>
        <w:bidi w:val="0"/>
        <w:adjustRightInd w:val="0"/>
        <w:snapToGrid w:val="0"/>
        <w:spacing w:line="360" w:lineRule="auto"/>
        <w:ind w:firstLine="480" w:firstLineChars="200"/>
        <w:jc w:val="both"/>
        <w:rPr>
          <w:rFonts w:hint="eastAsia" w:ascii="SimSun" w:hAnsi="SimSun" w:eastAsia="SimSun" w:cs="SimSun"/>
          <w:color w:val="auto"/>
          <w:kern w:val="2"/>
          <w:sz w:val="24"/>
          <w:szCs w:val="24"/>
          <w:highlight w:val="none"/>
          <w:lang w:val="en-US" w:eastAsia="zh-CN"/>
        </w:rPr>
      </w:pPr>
      <w:r>
        <w:rPr>
          <w:rFonts w:hint="eastAsia" w:ascii="SimSun" w:hAnsi="SimSun" w:eastAsia="SimSun" w:cs="SimSun"/>
          <w:color w:val="auto"/>
          <w:kern w:val="2"/>
          <w:sz w:val="24"/>
          <w:szCs w:val="24"/>
          <w:highlight w:val="none"/>
          <w:lang w:val="en-US" w:eastAsia="zh-CN"/>
        </w:rPr>
        <w:t>（2）若投标人</w:t>
      </w:r>
      <w:r>
        <w:rPr>
          <w:rFonts w:hint="eastAsia" w:ascii="SimSun" w:hAnsi="SimSun" w:cs="SimSun"/>
          <w:color w:val="auto"/>
          <w:kern w:val="2"/>
          <w:sz w:val="24"/>
          <w:szCs w:val="24"/>
          <w:highlight w:val="none"/>
          <w:lang w:val="en-US" w:eastAsia="zh-CN"/>
        </w:rPr>
        <w:t>为</w:t>
      </w:r>
      <w:r>
        <w:rPr>
          <w:rFonts w:hint="eastAsia" w:ascii="SimSun" w:hAnsi="SimSun" w:eastAsia="SimSun" w:cs="SimSun"/>
          <w:color w:val="auto"/>
          <w:kern w:val="2"/>
          <w:sz w:val="24"/>
          <w:szCs w:val="24"/>
          <w:highlight w:val="none"/>
          <w:lang w:val="en-US" w:eastAsia="zh-CN"/>
        </w:rPr>
        <w:t>首次为登</w:t>
      </w:r>
      <w:r>
        <w:rPr>
          <w:rFonts w:hint="eastAsia" w:ascii="SimSun" w:hAnsi="SimSun" w:cs="SimSun"/>
          <w:color w:val="auto"/>
          <w:kern w:val="2"/>
          <w:sz w:val="24"/>
          <w:szCs w:val="24"/>
          <w:highlight w:val="none"/>
          <w:lang w:val="en-US" w:eastAsia="zh-CN"/>
        </w:rPr>
        <w:t>录</w:t>
      </w:r>
      <w:r>
        <w:rPr>
          <w:rFonts w:hint="eastAsia" w:ascii="SimSun" w:hAnsi="SimSun" w:eastAsia="SimSun" w:cs="SimSun"/>
          <w:color w:val="auto"/>
          <w:kern w:val="2"/>
          <w:sz w:val="24"/>
          <w:szCs w:val="24"/>
          <w:highlight w:val="none"/>
          <w:lang w:val="en-US" w:eastAsia="zh-CN"/>
        </w:rPr>
        <w:t>四川能源天府阳光采购服务平台，需先进行免费注册（平台首页左上角），注册为供应商，并按平台要求完善注册信息，未注册或系统使用有问题的供应商将无法参与本项目。</w:t>
      </w:r>
    </w:p>
    <w:p w14:paraId="766ED61B">
      <w:pPr>
        <w:pageBreakBefore w:val="0"/>
        <w:numPr>
          <w:ilvl w:val="0"/>
          <w:numId w:val="0"/>
        </w:numPr>
        <w:kinsoku/>
        <w:topLinePunct w:val="0"/>
        <w:bidi w:val="0"/>
        <w:adjustRightInd w:val="0"/>
        <w:snapToGrid w:val="0"/>
        <w:spacing w:line="360" w:lineRule="auto"/>
        <w:ind w:firstLine="480" w:firstLineChars="200"/>
        <w:jc w:val="both"/>
        <w:rPr>
          <w:rFonts w:hint="eastAsia" w:ascii="SimSun" w:hAnsi="SimSun" w:eastAsia="SimSun" w:cs="SimSun"/>
          <w:color w:val="auto"/>
          <w:kern w:val="2"/>
          <w:sz w:val="24"/>
          <w:szCs w:val="24"/>
          <w:highlight w:val="none"/>
          <w:lang w:val="en-US" w:eastAsia="zh-CN"/>
        </w:rPr>
      </w:pPr>
      <w:r>
        <w:rPr>
          <w:rFonts w:hint="eastAsia" w:ascii="SimSun" w:hAnsi="SimSun" w:eastAsia="SimSun" w:cs="SimSun"/>
          <w:color w:val="auto"/>
          <w:kern w:val="2"/>
          <w:sz w:val="24"/>
          <w:szCs w:val="24"/>
          <w:highlight w:val="none"/>
          <w:lang w:val="en-US" w:eastAsia="zh-CN"/>
        </w:rPr>
        <w:t>（3）投标人登</w:t>
      </w:r>
      <w:r>
        <w:rPr>
          <w:rFonts w:hint="eastAsia" w:ascii="SimSun" w:hAnsi="SimSun" w:cs="SimSun"/>
          <w:color w:val="auto"/>
          <w:kern w:val="2"/>
          <w:sz w:val="24"/>
          <w:szCs w:val="24"/>
          <w:highlight w:val="none"/>
          <w:lang w:val="en-US" w:eastAsia="zh-CN"/>
        </w:rPr>
        <w:t>录</w:t>
      </w:r>
      <w:r>
        <w:rPr>
          <w:rFonts w:hint="eastAsia" w:ascii="SimSun" w:hAnsi="SimSun" w:eastAsia="SimSun" w:cs="SimSun"/>
          <w:color w:val="auto"/>
          <w:kern w:val="2"/>
          <w:sz w:val="24"/>
          <w:szCs w:val="24"/>
          <w:highlight w:val="none"/>
          <w:lang w:val="en-US" w:eastAsia="zh-CN"/>
        </w:rPr>
        <w:t>账号后，点击左侧菜单投标管理-招标公告，找到本项目公告，点击报名并下载招标文件及其他招标资料电子版。</w:t>
      </w:r>
    </w:p>
    <w:p w14:paraId="25A033BA">
      <w:pPr>
        <w:pageBreakBefore w:val="0"/>
        <w:numPr>
          <w:ilvl w:val="0"/>
          <w:numId w:val="0"/>
        </w:numPr>
        <w:kinsoku/>
        <w:topLinePunct w:val="0"/>
        <w:bidi w:val="0"/>
        <w:adjustRightInd w:val="0"/>
        <w:snapToGrid w:val="0"/>
        <w:spacing w:line="360" w:lineRule="auto"/>
        <w:ind w:firstLine="480" w:firstLineChars="200"/>
        <w:jc w:val="both"/>
        <w:rPr>
          <w:rFonts w:hint="eastAsia" w:ascii="SimSun" w:hAnsi="SimSun" w:eastAsia="SimSun" w:cs="SimSun"/>
          <w:color w:val="auto"/>
          <w:kern w:val="2"/>
          <w:sz w:val="24"/>
          <w:szCs w:val="24"/>
          <w:highlight w:val="none"/>
          <w:lang w:val="en-US" w:eastAsia="zh-CN"/>
        </w:rPr>
      </w:pPr>
      <w:r>
        <w:rPr>
          <w:rFonts w:hint="eastAsia" w:ascii="SimSun" w:hAnsi="SimSun" w:eastAsia="SimSun" w:cs="SimSun"/>
          <w:color w:val="auto"/>
          <w:kern w:val="2"/>
          <w:sz w:val="24"/>
          <w:szCs w:val="24"/>
          <w:highlight w:val="none"/>
          <w:lang w:val="en-US" w:eastAsia="zh-CN"/>
        </w:rPr>
        <w:t>（4）本项目实行网上发售电子版招标文件，不再出售纸质招标文件。</w:t>
      </w:r>
    </w:p>
    <w:p w14:paraId="2D908F3D">
      <w:pPr>
        <w:pageBreakBefore w:val="0"/>
        <w:numPr>
          <w:ilvl w:val="0"/>
          <w:numId w:val="0"/>
        </w:numPr>
        <w:kinsoku/>
        <w:topLinePunct w:val="0"/>
        <w:bidi w:val="0"/>
        <w:adjustRightInd w:val="0"/>
        <w:snapToGrid w:val="0"/>
        <w:spacing w:line="360" w:lineRule="auto"/>
        <w:ind w:firstLine="480" w:firstLineChars="200"/>
        <w:jc w:val="both"/>
        <w:rPr>
          <w:rFonts w:hint="eastAsia" w:ascii="SimSun" w:hAnsi="SimSun" w:eastAsia="SimSun" w:cs="SimSun"/>
          <w:color w:val="auto"/>
          <w:kern w:val="2"/>
          <w:sz w:val="24"/>
          <w:szCs w:val="24"/>
          <w:highlight w:val="none"/>
        </w:rPr>
      </w:pPr>
      <w:r>
        <w:rPr>
          <w:rFonts w:hint="eastAsia" w:ascii="SimSun" w:hAnsi="SimSun" w:eastAsia="SimSun" w:cs="SimSun"/>
          <w:color w:val="auto"/>
          <w:kern w:val="2"/>
          <w:sz w:val="24"/>
          <w:szCs w:val="24"/>
          <w:highlight w:val="none"/>
          <w:lang w:val="en-US" w:eastAsia="zh-CN"/>
        </w:rPr>
        <w:t>（5）四川能源天府阳光采购服务平台为本项目报名的唯一渠道，未按上述渠道获取文件均属无效，递交的投标文件将不予接收。</w:t>
      </w:r>
    </w:p>
    <w:p w14:paraId="509FBE5F">
      <w:pPr>
        <w:pageBreakBefore w:val="0"/>
        <w:numPr>
          <w:ilvl w:val="0"/>
          <w:numId w:val="0"/>
        </w:numPr>
        <w:kinsoku/>
        <w:topLinePunct w:val="0"/>
        <w:bidi w:val="0"/>
        <w:adjustRightInd w:val="0"/>
        <w:snapToGrid w:val="0"/>
        <w:spacing w:line="360" w:lineRule="auto"/>
        <w:ind w:firstLine="480" w:firstLineChars="200"/>
        <w:jc w:val="both"/>
        <w:rPr>
          <w:rFonts w:hint="eastAsia" w:ascii="SimSun" w:hAnsi="SimSun" w:eastAsia="SimSun" w:cs="SimSun"/>
          <w:color w:val="auto"/>
          <w:kern w:val="2"/>
          <w:sz w:val="24"/>
          <w:szCs w:val="24"/>
          <w:highlight w:val="none"/>
        </w:rPr>
      </w:pPr>
      <w:r>
        <w:rPr>
          <w:rFonts w:hint="eastAsia" w:ascii="SimSun" w:hAnsi="SimSun" w:eastAsia="SimSun" w:cs="SimSun"/>
          <w:color w:val="auto"/>
          <w:kern w:val="2"/>
          <w:sz w:val="24"/>
          <w:szCs w:val="24"/>
          <w:highlight w:val="none"/>
          <w:lang w:eastAsia="zh-CN"/>
        </w:rPr>
        <w:t>（</w:t>
      </w:r>
      <w:r>
        <w:rPr>
          <w:rFonts w:hint="eastAsia" w:ascii="SimSun" w:hAnsi="SimSun" w:eastAsia="SimSun" w:cs="SimSun"/>
          <w:color w:val="auto"/>
          <w:kern w:val="2"/>
          <w:sz w:val="24"/>
          <w:szCs w:val="24"/>
          <w:highlight w:val="none"/>
          <w:lang w:val="en-US" w:eastAsia="zh-CN"/>
        </w:rPr>
        <w:t>二</w:t>
      </w:r>
      <w:r>
        <w:rPr>
          <w:rFonts w:hint="eastAsia" w:ascii="SimSun" w:hAnsi="SimSun" w:eastAsia="SimSun" w:cs="SimSun"/>
          <w:color w:val="auto"/>
          <w:kern w:val="2"/>
          <w:sz w:val="24"/>
          <w:szCs w:val="24"/>
          <w:highlight w:val="none"/>
          <w:lang w:eastAsia="zh-CN"/>
        </w:rPr>
        <w:t>）</w:t>
      </w:r>
      <w:r>
        <w:rPr>
          <w:rFonts w:hint="eastAsia" w:ascii="SimSun" w:hAnsi="SimSun" w:eastAsia="SimSun" w:cs="SimSun"/>
          <w:color w:val="auto"/>
          <w:kern w:val="2"/>
          <w:sz w:val="24"/>
          <w:szCs w:val="24"/>
          <w:highlight w:val="none"/>
        </w:rPr>
        <w:t>成功获取招标文件后，代理机构进行澄清或者修改的，澄清或者修改的内容可能影响投标文件编制的，代理机构将通过</w:t>
      </w:r>
      <w:r>
        <w:rPr>
          <w:rFonts w:hint="eastAsia" w:ascii="SimSun" w:hAnsi="SimSun" w:eastAsia="SimSun" w:cs="SimSun"/>
          <w:color w:val="auto"/>
          <w:kern w:val="2"/>
          <w:sz w:val="24"/>
          <w:szCs w:val="24"/>
          <w:highlight w:val="none"/>
          <w:lang w:val="en-US" w:eastAsia="zh-CN"/>
        </w:rPr>
        <w:t>四川能源天府阳光采购服务平台</w:t>
      </w:r>
      <w:r>
        <w:rPr>
          <w:rFonts w:hint="eastAsia" w:ascii="SimSun" w:hAnsi="SimSun" w:eastAsia="SimSun" w:cs="SimSun"/>
          <w:color w:val="auto"/>
          <w:kern w:val="2"/>
          <w:sz w:val="24"/>
          <w:szCs w:val="24"/>
          <w:highlight w:val="none"/>
        </w:rPr>
        <w:t>发布澄清或者修改后的招标文件，供应商应当重新获取招标文件。供应商未重新获取招标文件或者未按照澄清或者修改后的招标文件编制投标文件进行投标的，自行承担不利后果。</w:t>
      </w:r>
    </w:p>
    <w:p w14:paraId="631D2107">
      <w:pPr>
        <w:keepNext w:val="0"/>
        <w:keepLines w:val="0"/>
        <w:pageBreakBefore w:val="0"/>
        <w:widowControl w:val="0"/>
        <w:kinsoku/>
        <w:wordWrap/>
        <w:overflowPunct/>
        <w:topLinePunct w:val="0"/>
        <w:autoSpaceDE/>
        <w:autoSpaceDN/>
        <w:bidi w:val="0"/>
        <w:adjustRightInd w:val="0"/>
        <w:snapToGrid w:val="0"/>
        <w:spacing w:after="50" w:line="360" w:lineRule="auto"/>
        <w:ind w:firstLine="482" w:firstLineChars="200"/>
        <w:textAlignment w:val="auto"/>
        <w:rPr>
          <w:rFonts w:hint="eastAsia" w:ascii="SimSun" w:hAnsi="SimSun" w:eastAsia="SimSun" w:cs="SimSun"/>
          <w:b/>
          <w:color w:val="auto"/>
          <w:sz w:val="24"/>
          <w:highlight w:val="none"/>
        </w:rPr>
      </w:pPr>
      <w:r>
        <w:rPr>
          <w:rFonts w:hint="eastAsia" w:ascii="SimSun" w:hAnsi="SimSun" w:eastAsia="SimSun" w:cs="SimSun"/>
          <w:b/>
          <w:color w:val="auto"/>
          <w:sz w:val="24"/>
          <w:szCs w:val="28"/>
          <w:highlight w:val="none"/>
          <w:lang w:val="en-US" w:eastAsia="zh-CN"/>
        </w:rPr>
        <w:t>八</w:t>
      </w:r>
      <w:r>
        <w:rPr>
          <w:rFonts w:hint="eastAsia" w:ascii="SimSun" w:hAnsi="SimSun" w:eastAsia="SimSun" w:cs="SimSun"/>
          <w:b/>
          <w:color w:val="auto"/>
          <w:sz w:val="24"/>
          <w:szCs w:val="28"/>
          <w:highlight w:val="none"/>
        </w:rPr>
        <w:t>、</w:t>
      </w:r>
      <w:r>
        <w:rPr>
          <w:rFonts w:hint="eastAsia" w:ascii="SimSun" w:hAnsi="SimSun" w:eastAsia="SimSun" w:cs="SimSun"/>
          <w:b/>
          <w:color w:val="auto"/>
          <w:sz w:val="24"/>
          <w:highlight w:val="none"/>
        </w:rPr>
        <w:t>投标截止时间和开标时间：</w:t>
      </w:r>
      <w:r>
        <w:rPr>
          <w:rFonts w:hint="eastAsia" w:ascii="SimSun" w:hAnsi="SimSun" w:eastAsia="SimSun" w:cs="SimSun"/>
          <w:b/>
          <w:bCs/>
          <w:color w:val="auto"/>
          <w:sz w:val="24"/>
          <w:highlight w:val="none"/>
          <w:lang w:val="en-US" w:eastAsia="zh-CN"/>
        </w:rPr>
        <w:t>2026</w:t>
      </w:r>
      <w:r>
        <w:rPr>
          <w:rFonts w:hint="eastAsia" w:ascii="SimSun" w:hAnsi="SimSun" w:eastAsia="SimSun" w:cs="SimSun"/>
          <w:b/>
          <w:bCs/>
          <w:color w:val="auto"/>
          <w:sz w:val="24"/>
          <w:highlight w:val="none"/>
        </w:rPr>
        <w:t>年</w:t>
      </w:r>
      <w:r>
        <w:rPr>
          <w:rFonts w:hint="eastAsia" w:ascii="SimSun" w:hAnsi="SimSun" w:eastAsia="SimSun" w:cs="SimSun"/>
          <w:b/>
          <w:bCs/>
          <w:color w:val="auto"/>
          <w:sz w:val="24"/>
          <w:highlight w:val="none"/>
          <w:lang w:val="en-US" w:eastAsia="zh-CN"/>
        </w:rPr>
        <w:t>0</w:t>
      </w:r>
      <w:r>
        <w:rPr>
          <w:rFonts w:hint="eastAsia" w:ascii="SimSun" w:hAnsi="SimSun" w:cs="SimSun"/>
          <w:b/>
          <w:bCs/>
          <w:color w:val="auto"/>
          <w:sz w:val="24"/>
          <w:highlight w:val="none"/>
          <w:lang w:val="en-US" w:eastAsia="zh-CN"/>
        </w:rPr>
        <w:t>8</w:t>
      </w:r>
      <w:r>
        <w:rPr>
          <w:rFonts w:hint="eastAsia" w:ascii="SimSun" w:hAnsi="SimSun" w:eastAsia="SimSun" w:cs="SimSun"/>
          <w:b/>
          <w:bCs/>
          <w:color w:val="auto"/>
          <w:sz w:val="24"/>
          <w:highlight w:val="none"/>
        </w:rPr>
        <w:t>月</w:t>
      </w:r>
      <w:r>
        <w:rPr>
          <w:rFonts w:hint="eastAsia" w:ascii="SimSun" w:hAnsi="SimSun" w:cs="SimSun"/>
          <w:b/>
          <w:bCs/>
          <w:color w:val="auto"/>
          <w:sz w:val="24"/>
          <w:highlight w:val="none"/>
          <w:lang w:val="en-US" w:eastAsia="zh-CN"/>
        </w:rPr>
        <w:t>25</w:t>
      </w:r>
      <w:r>
        <w:rPr>
          <w:rFonts w:hint="eastAsia" w:ascii="SimSun" w:hAnsi="SimSun" w:eastAsia="SimSun" w:cs="SimSun"/>
          <w:b/>
          <w:bCs/>
          <w:color w:val="auto"/>
          <w:sz w:val="24"/>
          <w:highlight w:val="none"/>
        </w:rPr>
        <w:t>日</w:t>
      </w:r>
      <w:r>
        <w:rPr>
          <w:rFonts w:hint="eastAsia" w:ascii="SimSun" w:hAnsi="SimSun" w:cs="SimSun"/>
          <w:b/>
          <w:bCs/>
          <w:color w:val="auto"/>
          <w:sz w:val="24"/>
          <w:highlight w:val="none"/>
          <w:lang w:val="en-US" w:eastAsia="zh-CN"/>
        </w:rPr>
        <w:t>9</w:t>
      </w:r>
      <w:r>
        <w:rPr>
          <w:rFonts w:hint="eastAsia" w:ascii="SimSun" w:hAnsi="SimSun" w:eastAsia="SimSun" w:cs="SimSun"/>
          <w:b/>
          <w:bCs/>
          <w:color w:val="auto"/>
          <w:sz w:val="24"/>
          <w:highlight w:val="none"/>
        </w:rPr>
        <w:t>:</w:t>
      </w:r>
      <w:r>
        <w:rPr>
          <w:rFonts w:hint="eastAsia" w:ascii="SimSun" w:hAnsi="SimSun" w:eastAsia="SimSun" w:cs="SimSun"/>
          <w:b/>
          <w:bCs/>
          <w:color w:val="auto"/>
          <w:sz w:val="24"/>
          <w:highlight w:val="none"/>
          <w:lang w:val="en-US" w:eastAsia="zh-CN"/>
        </w:rPr>
        <w:t>30</w:t>
      </w:r>
      <w:r>
        <w:rPr>
          <w:rFonts w:hint="eastAsia" w:ascii="SimSun" w:hAnsi="SimSun" w:eastAsia="SimSun" w:cs="SimSun"/>
          <w:b/>
          <w:bCs/>
          <w:color w:val="auto"/>
          <w:sz w:val="24"/>
          <w:highlight w:val="none"/>
        </w:rPr>
        <w:t>:00</w:t>
      </w:r>
      <w:r>
        <w:rPr>
          <w:rFonts w:hint="eastAsia" w:ascii="SimSun" w:hAnsi="SimSun" w:eastAsia="SimSun" w:cs="SimSun"/>
          <w:color w:val="auto"/>
          <w:sz w:val="24"/>
          <w:szCs w:val="28"/>
          <w:highlight w:val="none"/>
        </w:rPr>
        <w:t>（北京时间）。</w:t>
      </w:r>
    </w:p>
    <w:p w14:paraId="0DC6FE09">
      <w:pPr>
        <w:pStyle w:val="4"/>
        <w:pageBreakBefore w:val="0"/>
        <w:kinsoku/>
        <w:topLinePunct w:val="0"/>
        <w:bidi w:val="0"/>
        <w:adjustRightInd w:val="0"/>
        <w:snapToGrid w:val="0"/>
        <w:spacing w:after="156" w:afterLines="50" w:line="360" w:lineRule="auto"/>
        <w:ind w:firstLine="480"/>
        <w:rPr>
          <w:rFonts w:hint="eastAsia" w:ascii="SimSun" w:hAnsi="SimSun" w:eastAsia="SimSun" w:cs="SimSun"/>
          <w:color w:val="auto"/>
          <w:sz w:val="24"/>
          <w:szCs w:val="28"/>
          <w:highlight w:val="none"/>
        </w:rPr>
      </w:pPr>
      <w:r>
        <w:rPr>
          <w:rFonts w:hint="eastAsia" w:ascii="SimSun" w:hAnsi="SimSun" w:eastAsia="SimSun" w:cs="SimSun"/>
          <w:color w:val="auto"/>
          <w:sz w:val="24"/>
          <w:szCs w:val="28"/>
          <w:highlight w:val="none"/>
        </w:rPr>
        <w:t>投标文件必须在投标截止时间前送达开标地点。逾期送达的投标文件不予接收。本次招标不接受邮寄的投标文件。</w:t>
      </w:r>
    </w:p>
    <w:p w14:paraId="5359968C">
      <w:pPr>
        <w:pageBreakBefore w:val="0"/>
        <w:numPr>
          <w:ilvl w:val="0"/>
          <w:numId w:val="0"/>
        </w:numPr>
        <w:kinsoku/>
        <w:topLinePunct w:val="0"/>
        <w:bidi w:val="0"/>
        <w:adjustRightInd w:val="0"/>
        <w:snapToGrid w:val="0"/>
        <w:spacing w:after="50" w:line="360" w:lineRule="auto"/>
        <w:ind w:left="426" w:leftChars="203" w:firstLine="0" w:firstLineChars="0"/>
        <w:rPr>
          <w:rFonts w:hint="eastAsia" w:ascii="SimSun" w:hAnsi="SimSun" w:eastAsia="SimSun" w:cs="SimSun"/>
          <w:bCs/>
          <w:color w:val="auto"/>
          <w:sz w:val="24"/>
          <w:szCs w:val="28"/>
          <w:highlight w:val="none"/>
        </w:rPr>
      </w:pPr>
      <w:r>
        <w:rPr>
          <w:rFonts w:hint="eastAsia" w:ascii="SimSun" w:hAnsi="SimSun" w:eastAsia="SimSun" w:cs="SimSun"/>
          <w:b/>
          <w:color w:val="auto"/>
          <w:sz w:val="24"/>
          <w:szCs w:val="28"/>
          <w:highlight w:val="none"/>
          <w:lang w:val="en-US" w:eastAsia="zh-CN"/>
        </w:rPr>
        <w:t>九、</w:t>
      </w:r>
      <w:r>
        <w:rPr>
          <w:rFonts w:hint="eastAsia" w:ascii="SimSun" w:hAnsi="SimSun" w:eastAsia="SimSun" w:cs="SimSun"/>
          <w:b/>
          <w:color w:val="auto"/>
          <w:sz w:val="24"/>
          <w:szCs w:val="28"/>
          <w:highlight w:val="none"/>
        </w:rPr>
        <w:t>开标地点：</w:t>
      </w:r>
      <w:r>
        <w:rPr>
          <w:rFonts w:hint="eastAsia" w:ascii="SimSun" w:hAnsi="SimSun" w:eastAsia="SimSun" w:cs="SimSun"/>
          <w:b/>
          <w:color w:val="auto"/>
          <w:sz w:val="24"/>
          <w:szCs w:val="28"/>
          <w:highlight w:val="none"/>
          <w:u w:val="none"/>
          <w:lang w:val="en-US" w:eastAsia="zh-CN"/>
        </w:rPr>
        <w:t>西昌市航天大道一段68号（四川</w:t>
      </w:r>
      <w:bookmarkStart w:id="8" w:name="_GoBack"/>
      <w:bookmarkEnd w:id="8"/>
      <w:r>
        <w:rPr>
          <w:rFonts w:hint="eastAsia" w:ascii="SimSun" w:hAnsi="SimSun" w:eastAsia="SimSun" w:cs="SimSun"/>
          <w:b/>
          <w:color w:val="auto"/>
          <w:sz w:val="24"/>
          <w:szCs w:val="28"/>
          <w:highlight w:val="none"/>
          <w:u w:val="none"/>
          <w:lang w:val="en-US" w:eastAsia="zh-CN"/>
        </w:rPr>
        <w:t>思渠国际招标有限公司一楼本项目开标室）</w:t>
      </w:r>
      <w:r>
        <w:rPr>
          <w:rFonts w:hint="eastAsia" w:ascii="SimSun" w:hAnsi="SimSun" w:eastAsia="SimSun" w:cs="SimSun"/>
          <w:bCs/>
          <w:color w:val="auto"/>
          <w:sz w:val="24"/>
          <w:szCs w:val="28"/>
          <w:highlight w:val="none"/>
        </w:rPr>
        <w:t>。</w:t>
      </w:r>
    </w:p>
    <w:p w14:paraId="43253461">
      <w:pPr>
        <w:pageBreakBefore w:val="0"/>
        <w:kinsoku/>
        <w:topLinePunct w:val="0"/>
        <w:autoSpaceDE w:val="0"/>
        <w:autoSpaceDN w:val="0"/>
        <w:bidi w:val="0"/>
        <w:adjustRightInd w:val="0"/>
        <w:snapToGrid w:val="0"/>
        <w:spacing w:line="360" w:lineRule="auto"/>
        <w:ind w:left="0" w:leftChars="0" w:firstLine="482" w:firstLineChars="200"/>
        <w:rPr>
          <w:rFonts w:hint="eastAsia" w:ascii="SimSun" w:hAnsi="SimSun" w:eastAsia="SimSun" w:cs="SimSun"/>
          <w:bCs/>
          <w:color w:val="auto"/>
          <w:kern w:val="2"/>
          <w:sz w:val="24"/>
          <w:szCs w:val="24"/>
          <w:highlight w:val="none"/>
          <w:lang w:val="en-US" w:eastAsia="zh-CN" w:bidi="ar-SA"/>
        </w:rPr>
      </w:pPr>
      <w:r>
        <w:rPr>
          <w:rFonts w:hint="eastAsia" w:ascii="SimSun" w:hAnsi="SimSun" w:eastAsia="SimSun" w:cs="SimSun"/>
          <w:b/>
          <w:color w:val="auto"/>
          <w:sz w:val="24"/>
          <w:highlight w:val="none"/>
        </w:rPr>
        <w:t>十</w:t>
      </w:r>
      <w:r>
        <w:rPr>
          <w:rFonts w:hint="eastAsia" w:ascii="SimSun" w:hAnsi="SimSun" w:eastAsia="SimSun" w:cs="SimSun"/>
          <w:b/>
          <w:color w:val="auto"/>
          <w:kern w:val="2"/>
          <w:sz w:val="24"/>
          <w:szCs w:val="24"/>
          <w:highlight w:val="none"/>
          <w:lang w:val="en-US" w:eastAsia="zh-CN" w:bidi="ar-SA"/>
        </w:rPr>
        <w:t>、</w:t>
      </w:r>
      <w:r>
        <w:rPr>
          <w:rFonts w:hint="eastAsia" w:ascii="SimSun" w:hAnsi="SimSun" w:eastAsia="SimSun" w:cs="SimSun"/>
          <w:color w:val="auto"/>
          <w:kern w:val="2"/>
          <w:sz w:val="24"/>
          <w:szCs w:val="28"/>
          <w:highlight w:val="none"/>
          <w:lang w:val="en-US" w:eastAsia="zh-CN" w:bidi="ar-SA"/>
        </w:rPr>
        <w:t>本投标邀请在</w:t>
      </w:r>
      <w:bookmarkStart w:id="1" w:name="OLE_LINK15"/>
      <w:r>
        <w:rPr>
          <w:rFonts w:hint="eastAsia" w:ascii="SimSun" w:hAnsi="SimSun" w:eastAsia="SimSun" w:cs="SimSun"/>
          <w:bCs/>
          <w:color w:val="auto"/>
          <w:sz w:val="24"/>
          <w:szCs w:val="24"/>
          <w:highlight w:val="none"/>
          <w:lang w:val="zh-CN"/>
        </w:rPr>
        <w:fldChar w:fldCharType="begin"/>
      </w:r>
      <w:r>
        <w:rPr>
          <w:rFonts w:hint="eastAsia" w:ascii="SimSun" w:hAnsi="SimSun" w:eastAsia="SimSun" w:cs="SimSun"/>
          <w:bCs/>
          <w:color w:val="auto"/>
          <w:sz w:val="24"/>
          <w:szCs w:val="24"/>
          <w:highlight w:val="none"/>
          <w:lang w:val="zh-CN"/>
        </w:rPr>
        <w:instrText xml:space="preserve"> HYPERLINK "http://www.cebpubservice.com/）、四川能源天府阳光采购服务平台（https:/scny.tfygcgfw.com）、" </w:instrText>
      </w:r>
      <w:r>
        <w:rPr>
          <w:rFonts w:hint="eastAsia" w:ascii="SimSun" w:hAnsi="SimSun" w:eastAsia="SimSun" w:cs="SimSun"/>
          <w:bCs/>
          <w:color w:val="auto"/>
          <w:sz w:val="24"/>
          <w:szCs w:val="24"/>
          <w:highlight w:val="none"/>
          <w:lang w:val="zh-CN"/>
        </w:rPr>
        <w:fldChar w:fldCharType="separate"/>
      </w:r>
      <w:r>
        <w:rPr>
          <w:rStyle w:val="7"/>
          <w:rFonts w:hint="eastAsia" w:ascii="SimSun" w:hAnsi="SimSun" w:eastAsia="SimSun" w:cs="SimSun"/>
          <w:bCs/>
          <w:color w:val="auto"/>
          <w:sz w:val="24"/>
          <w:szCs w:val="24"/>
          <w:highlight w:val="none"/>
          <w:u w:val="none"/>
          <w:lang w:val="zh-CN"/>
        </w:rPr>
        <w:t>四川能源天府阳光采购服务平台</w:t>
      </w:r>
      <w:r>
        <w:rPr>
          <w:rStyle w:val="7"/>
          <w:rFonts w:hint="eastAsia" w:ascii="SimSun" w:hAnsi="SimSun" w:eastAsia="SimSun" w:cs="SimSun"/>
          <w:bCs/>
          <w:color w:val="auto"/>
          <w:sz w:val="24"/>
          <w:szCs w:val="24"/>
          <w:highlight w:val="none"/>
          <w:lang w:val="zh-CN"/>
        </w:rPr>
        <w:t>（https://scny.tfygcgfw.com）、</w:t>
      </w:r>
      <w:r>
        <w:rPr>
          <w:rFonts w:hint="eastAsia" w:ascii="SimSun" w:hAnsi="SimSun" w:eastAsia="SimSun" w:cs="SimSun"/>
          <w:bCs/>
          <w:color w:val="auto"/>
          <w:sz w:val="24"/>
          <w:szCs w:val="24"/>
          <w:highlight w:val="none"/>
          <w:lang w:val="zh-CN"/>
        </w:rPr>
        <w:fldChar w:fldCharType="end"/>
      </w:r>
      <w:r>
        <w:rPr>
          <w:rFonts w:hint="eastAsia" w:ascii="SimSun" w:hAnsi="SimSun" w:eastAsia="SimSun" w:cs="SimSun"/>
          <w:bCs/>
          <w:color w:val="auto"/>
          <w:sz w:val="24"/>
          <w:szCs w:val="24"/>
          <w:highlight w:val="none"/>
          <w:lang w:val="zh-CN"/>
        </w:rPr>
        <w:t>西昌川投大健康科技有限公司（</w:t>
      </w:r>
      <w:r>
        <w:rPr>
          <w:rFonts w:hint="eastAsia" w:ascii="SimSun" w:hAnsi="SimSun" w:eastAsia="SimSun" w:cs="SimSun"/>
          <w:bCs/>
          <w:color w:val="auto"/>
          <w:sz w:val="24"/>
          <w:szCs w:val="24"/>
          <w:highlight w:val="none"/>
          <w:lang w:val="zh-CN"/>
        </w:rPr>
        <w:fldChar w:fldCharType="begin"/>
      </w:r>
      <w:r>
        <w:rPr>
          <w:rFonts w:hint="eastAsia" w:ascii="SimSun" w:hAnsi="SimSun" w:eastAsia="SimSun" w:cs="SimSun"/>
          <w:bCs/>
          <w:color w:val="auto"/>
          <w:sz w:val="24"/>
          <w:szCs w:val="24"/>
          <w:highlight w:val="none"/>
          <w:lang w:val="zh-CN"/>
        </w:rPr>
        <w:instrText xml:space="preserve"> HYPERLINK "http://www.ctghtc.cn/）、" </w:instrText>
      </w:r>
      <w:r>
        <w:rPr>
          <w:rFonts w:hint="eastAsia" w:ascii="SimSun" w:hAnsi="SimSun" w:eastAsia="SimSun" w:cs="SimSun"/>
          <w:bCs/>
          <w:color w:val="auto"/>
          <w:sz w:val="24"/>
          <w:szCs w:val="24"/>
          <w:highlight w:val="none"/>
          <w:lang w:val="zh-CN"/>
        </w:rPr>
        <w:fldChar w:fldCharType="separate"/>
      </w:r>
      <w:r>
        <w:rPr>
          <w:rStyle w:val="7"/>
          <w:rFonts w:hint="eastAsia" w:ascii="SimSun" w:hAnsi="SimSun" w:eastAsia="SimSun" w:cs="SimSun"/>
          <w:bCs/>
          <w:color w:val="auto"/>
          <w:sz w:val="24"/>
          <w:szCs w:val="24"/>
          <w:highlight w:val="none"/>
          <w:lang w:val="zh-CN"/>
        </w:rPr>
        <w:t>http://www.ctghtc.cn/）、</w:t>
      </w:r>
      <w:r>
        <w:rPr>
          <w:rFonts w:hint="eastAsia" w:ascii="SimSun" w:hAnsi="SimSun" w:eastAsia="SimSun" w:cs="SimSun"/>
          <w:bCs/>
          <w:color w:val="auto"/>
          <w:sz w:val="24"/>
          <w:szCs w:val="24"/>
          <w:highlight w:val="none"/>
          <w:lang w:val="zh-CN"/>
        </w:rPr>
        <w:fldChar w:fldCharType="end"/>
      </w:r>
      <w:r>
        <w:rPr>
          <w:rFonts w:hint="eastAsia" w:ascii="SimSun" w:hAnsi="SimSun" w:eastAsia="SimSun" w:cs="SimSun"/>
          <w:bCs/>
          <w:color w:val="auto"/>
          <w:sz w:val="24"/>
          <w:szCs w:val="24"/>
          <w:highlight w:val="none"/>
          <w:lang w:val="zh-CN"/>
        </w:rPr>
        <w:t>川投西昌医院（http://www.ctxcyy.cn</w:t>
      </w:r>
      <w:r>
        <w:rPr>
          <w:rFonts w:hint="eastAsia" w:ascii="SimSun" w:hAnsi="SimSun" w:eastAsia="SimSun" w:cs="SimSun"/>
          <w:bCs/>
          <w:color w:val="auto"/>
          <w:sz w:val="24"/>
          <w:szCs w:val="24"/>
          <w:highlight w:val="none"/>
          <w:lang w:val="en-US" w:eastAsia="zh-CN"/>
        </w:rPr>
        <w:t>/</w:t>
      </w:r>
      <w:r>
        <w:rPr>
          <w:rFonts w:hint="eastAsia" w:ascii="SimSun" w:hAnsi="SimSun" w:eastAsia="SimSun" w:cs="SimSun"/>
          <w:bCs/>
          <w:color w:val="auto"/>
          <w:sz w:val="24"/>
          <w:szCs w:val="24"/>
          <w:highlight w:val="none"/>
          <w:lang w:val="zh-CN"/>
        </w:rPr>
        <w:t>）网站上以公告形式发布</w:t>
      </w:r>
      <w:r>
        <w:rPr>
          <w:rFonts w:hint="eastAsia" w:ascii="SimSun" w:hAnsi="SimSun" w:eastAsia="SimSun" w:cs="SimSun"/>
          <w:bCs/>
          <w:color w:val="auto"/>
          <w:sz w:val="24"/>
          <w:szCs w:val="24"/>
          <w:highlight w:val="none"/>
          <w:lang w:val="zh-CN" w:eastAsia="zh-CN"/>
        </w:rPr>
        <w:t>。</w:t>
      </w:r>
      <w:bookmarkEnd w:id="1"/>
    </w:p>
    <w:p w14:paraId="48A9AFCB">
      <w:pPr>
        <w:pStyle w:val="8"/>
        <w:pageBreakBefore w:val="0"/>
        <w:kinsoku/>
        <w:topLinePunct w:val="0"/>
        <w:bidi w:val="0"/>
        <w:adjustRightInd w:val="0"/>
        <w:snapToGrid w:val="0"/>
        <w:spacing w:line="360" w:lineRule="auto"/>
        <w:ind w:firstLine="482"/>
        <w:rPr>
          <w:rFonts w:hint="eastAsia" w:ascii="SimSun" w:hAnsi="SimSun" w:eastAsia="SimSun" w:cs="SimSun"/>
          <w:b/>
          <w:color w:val="auto"/>
          <w:sz w:val="24"/>
          <w:highlight w:val="none"/>
        </w:rPr>
      </w:pPr>
      <w:r>
        <w:rPr>
          <w:rFonts w:hint="eastAsia" w:ascii="SimSun" w:hAnsi="SimSun" w:eastAsia="SimSun" w:cs="SimSun"/>
          <w:b/>
          <w:color w:val="auto"/>
          <w:sz w:val="24"/>
          <w:highlight w:val="none"/>
        </w:rPr>
        <w:t>十</w:t>
      </w:r>
      <w:r>
        <w:rPr>
          <w:rFonts w:hint="eastAsia" w:ascii="SimSun" w:hAnsi="SimSun" w:eastAsia="SimSun" w:cs="SimSun"/>
          <w:b/>
          <w:color w:val="auto"/>
          <w:sz w:val="24"/>
          <w:highlight w:val="none"/>
          <w:lang w:val="en-US" w:eastAsia="zh-CN"/>
        </w:rPr>
        <w:t>一</w:t>
      </w:r>
      <w:r>
        <w:rPr>
          <w:rFonts w:hint="eastAsia" w:ascii="SimSun" w:hAnsi="SimSun" w:eastAsia="SimSun" w:cs="SimSun"/>
          <w:b/>
          <w:color w:val="auto"/>
          <w:sz w:val="24"/>
          <w:highlight w:val="none"/>
        </w:rPr>
        <w:t>、联系方式</w:t>
      </w:r>
    </w:p>
    <w:p w14:paraId="6E93CB86">
      <w:pPr>
        <w:pStyle w:val="8"/>
        <w:pageBreakBefore w:val="0"/>
        <w:kinsoku/>
        <w:topLinePunct w:val="0"/>
        <w:bidi w:val="0"/>
        <w:adjustRightInd w:val="0"/>
        <w:snapToGrid w:val="0"/>
        <w:spacing w:line="360" w:lineRule="auto"/>
        <w:ind w:firstLine="566" w:firstLineChars="235"/>
        <w:rPr>
          <w:rFonts w:hint="eastAsia" w:ascii="SimSun" w:hAnsi="SimSun" w:eastAsia="SimSun" w:cs="SimSun"/>
          <w:bCs/>
          <w:color w:val="auto"/>
          <w:sz w:val="24"/>
          <w:highlight w:val="none"/>
        </w:rPr>
      </w:pPr>
      <w:r>
        <w:rPr>
          <w:rFonts w:hint="eastAsia" w:ascii="SimSun" w:hAnsi="SimSun" w:eastAsia="SimSun" w:cs="SimSun"/>
          <w:b/>
          <w:color w:val="auto"/>
          <w:sz w:val="24"/>
          <w:highlight w:val="none"/>
        </w:rPr>
        <w:t>采购人：</w:t>
      </w:r>
      <w:bookmarkStart w:id="2" w:name="PO_采购人_3"/>
      <w:r>
        <w:rPr>
          <w:rFonts w:hint="eastAsia" w:ascii="SimSun" w:hAnsi="SimSun" w:eastAsia="SimSun" w:cs="SimSun"/>
          <w:b/>
          <w:bCs/>
          <w:color w:val="auto"/>
          <w:sz w:val="24"/>
          <w:highlight w:val="none"/>
          <w:lang w:val="en-US" w:eastAsia="zh-CN"/>
        </w:rPr>
        <w:t>西昌川投大健康科技有限公司</w:t>
      </w:r>
      <w:bookmarkEnd w:id="2"/>
    </w:p>
    <w:p w14:paraId="685A24C8">
      <w:pPr>
        <w:pStyle w:val="8"/>
        <w:pageBreakBefore w:val="0"/>
        <w:kinsoku/>
        <w:topLinePunct w:val="0"/>
        <w:bidi w:val="0"/>
        <w:adjustRightInd w:val="0"/>
        <w:snapToGrid w:val="0"/>
        <w:spacing w:line="360" w:lineRule="auto"/>
        <w:ind w:firstLine="564" w:firstLineChars="235"/>
        <w:rPr>
          <w:rFonts w:hint="eastAsia" w:ascii="SimSun" w:hAnsi="SimSun" w:eastAsia="SimSun" w:cs="SimSun"/>
          <w:bCs/>
          <w:color w:val="auto"/>
          <w:sz w:val="24"/>
          <w:highlight w:val="none"/>
        </w:rPr>
      </w:pPr>
      <w:r>
        <w:rPr>
          <w:rFonts w:hint="eastAsia" w:ascii="SimSun" w:hAnsi="SimSun" w:eastAsia="SimSun" w:cs="SimSun"/>
          <w:bCs/>
          <w:color w:val="auto"/>
          <w:sz w:val="24"/>
          <w:highlight w:val="none"/>
        </w:rPr>
        <w:t>地址：</w:t>
      </w:r>
      <w:r>
        <w:rPr>
          <w:rFonts w:hint="eastAsia" w:ascii="SimSun" w:hAnsi="SimSun" w:eastAsia="SimSun" w:cs="SimSun"/>
          <w:bCs/>
          <w:color w:val="auto"/>
          <w:sz w:val="24"/>
          <w:highlight w:val="none"/>
          <w:lang w:val="en-US" w:eastAsia="zh-CN"/>
        </w:rPr>
        <w:t>西昌市朝阳东路1号川投西昌医院</w:t>
      </w:r>
    </w:p>
    <w:p w14:paraId="5737D50B">
      <w:pPr>
        <w:pStyle w:val="8"/>
        <w:pageBreakBefore w:val="0"/>
        <w:kinsoku/>
        <w:topLinePunct w:val="0"/>
        <w:bidi w:val="0"/>
        <w:adjustRightInd w:val="0"/>
        <w:snapToGrid w:val="0"/>
        <w:spacing w:line="360" w:lineRule="auto"/>
        <w:ind w:firstLine="564" w:firstLineChars="235"/>
        <w:rPr>
          <w:rFonts w:hint="eastAsia" w:ascii="SimSun" w:hAnsi="SimSun" w:eastAsia="SimSun" w:cs="SimSun"/>
          <w:bCs/>
          <w:color w:val="auto"/>
          <w:sz w:val="24"/>
          <w:highlight w:val="none"/>
        </w:rPr>
      </w:pPr>
      <w:r>
        <w:rPr>
          <w:rFonts w:hint="eastAsia" w:ascii="SimSun" w:hAnsi="SimSun" w:eastAsia="SimSun" w:cs="SimSun"/>
          <w:bCs/>
          <w:color w:val="auto"/>
          <w:sz w:val="24"/>
          <w:highlight w:val="none"/>
        </w:rPr>
        <w:t>联系人：</w:t>
      </w:r>
      <w:bookmarkStart w:id="3" w:name="PO_采购联系人_1"/>
      <w:r>
        <w:rPr>
          <w:rFonts w:hint="eastAsia" w:ascii="SimSun" w:hAnsi="SimSun" w:cs="SimSun"/>
          <w:bCs/>
          <w:color w:val="auto"/>
          <w:sz w:val="24"/>
          <w:highlight w:val="none"/>
          <w:lang w:val="en-US" w:eastAsia="zh-CN"/>
        </w:rPr>
        <w:t>谢</w:t>
      </w:r>
      <w:r>
        <w:rPr>
          <w:rFonts w:hint="eastAsia" w:ascii="SimSun" w:hAnsi="SimSun" w:eastAsia="SimSun" w:cs="SimSun"/>
          <w:bCs/>
          <w:color w:val="auto"/>
          <w:sz w:val="24"/>
          <w:highlight w:val="none"/>
          <w:lang w:val="en-US" w:eastAsia="zh-CN"/>
        </w:rPr>
        <w:t>老师</w:t>
      </w:r>
      <w:bookmarkEnd w:id="3"/>
    </w:p>
    <w:p w14:paraId="12058EA7">
      <w:pPr>
        <w:pStyle w:val="8"/>
        <w:pageBreakBefore w:val="0"/>
        <w:kinsoku/>
        <w:topLinePunct w:val="0"/>
        <w:bidi w:val="0"/>
        <w:adjustRightInd w:val="0"/>
        <w:snapToGrid w:val="0"/>
        <w:spacing w:line="360" w:lineRule="auto"/>
        <w:ind w:firstLine="564" w:firstLineChars="235"/>
        <w:rPr>
          <w:rFonts w:hint="eastAsia" w:ascii="SimSun" w:hAnsi="SimSun" w:eastAsia="SimSun" w:cs="SimSun"/>
          <w:color w:val="auto"/>
          <w:sz w:val="24"/>
          <w:highlight w:val="none"/>
        </w:rPr>
      </w:pPr>
      <w:r>
        <w:rPr>
          <w:rFonts w:hint="eastAsia" w:ascii="SimSun" w:hAnsi="SimSun" w:eastAsia="SimSun" w:cs="SimSun"/>
          <w:color w:val="auto"/>
          <w:sz w:val="24"/>
          <w:highlight w:val="none"/>
        </w:rPr>
        <w:t>联系电话：</w:t>
      </w:r>
      <w:bookmarkStart w:id="4" w:name="PO_采购联系电话_1"/>
      <w:r>
        <w:rPr>
          <w:rFonts w:hint="eastAsia" w:ascii="SimSun" w:hAnsi="SimSun" w:eastAsia="SimSun" w:cs="SimSun"/>
          <w:bCs/>
          <w:color w:val="auto"/>
          <w:sz w:val="24"/>
          <w:highlight w:val="none"/>
          <w:lang w:val="en-US" w:eastAsia="zh-CN"/>
        </w:rPr>
        <w:t>0834-</w:t>
      </w:r>
      <w:bookmarkEnd w:id="4"/>
      <w:r>
        <w:rPr>
          <w:rFonts w:hint="eastAsia" w:ascii="SimSun" w:hAnsi="SimSun" w:eastAsia="SimSun" w:cs="SimSun"/>
          <w:bCs/>
          <w:color w:val="auto"/>
          <w:sz w:val="24"/>
          <w:highlight w:val="none"/>
          <w:lang w:val="en-US" w:eastAsia="zh-CN"/>
        </w:rPr>
        <w:t>6999550</w:t>
      </w:r>
    </w:p>
    <w:p w14:paraId="371C73BC">
      <w:pPr>
        <w:pStyle w:val="8"/>
        <w:pageBreakBefore w:val="0"/>
        <w:kinsoku/>
        <w:topLinePunct w:val="0"/>
        <w:bidi w:val="0"/>
        <w:adjustRightInd w:val="0"/>
        <w:snapToGrid w:val="0"/>
        <w:spacing w:line="360" w:lineRule="auto"/>
        <w:ind w:firstLine="566" w:firstLineChars="235"/>
        <w:rPr>
          <w:rFonts w:hint="eastAsia" w:ascii="SimSun" w:hAnsi="SimSun" w:eastAsia="SimSun" w:cs="SimSun"/>
          <w:b/>
          <w:color w:val="auto"/>
          <w:sz w:val="24"/>
          <w:highlight w:val="none"/>
          <w:lang w:eastAsia="zh-CN"/>
        </w:rPr>
      </w:pPr>
      <w:r>
        <w:rPr>
          <w:rFonts w:hint="eastAsia" w:ascii="SimSun" w:hAnsi="SimSun" w:eastAsia="SimSun" w:cs="SimSun"/>
          <w:b/>
          <w:color w:val="auto"/>
          <w:sz w:val="24"/>
          <w:highlight w:val="none"/>
        </w:rPr>
        <w:t>采购代理机构：</w:t>
      </w:r>
      <w:r>
        <w:rPr>
          <w:rFonts w:hint="eastAsia" w:ascii="SimSun" w:hAnsi="SimSun" w:eastAsia="SimSun" w:cs="SimSun"/>
          <w:b/>
          <w:color w:val="auto"/>
          <w:sz w:val="24"/>
          <w:highlight w:val="none"/>
          <w:lang w:eastAsia="zh-CN"/>
        </w:rPr>
        <w:t>四川思渠国际招标有限公司</w:t>
      </w:r>
    </w:p>
    <w:p w14:paraId="3FBCC957">
      <w:pPr>
        <w:pStyle w:val="8"/>
        <w:pageBreakBefore w:val="0"/>
        <w:kinsoku/>
        <w:topLinePunct w:val="0"/>
        <w:bidi w:val="0"/>
        <w:adjustRightInd w:val="0"/>
        <w:snapToGrid w:val="0"/>
        <w:spacing w:line="360" w:lineRule="auto"/>
        <w:ind w:firstLine="564" w:firstLineChars="235"/>
        <w:rPr>
          <w:rFonts w:hint="eastAsia" w:ascii="SimSun" w:hAnsi="SimSun" w:eastAsia="SimSun" w:cs="SimSun"/>
          <w:bCs/>
          <w:color w:val="auto"/>
          <w:sz w:val="24"/>
          <w:highlight w:val="none"/>
        </w:rPr>
      </w:pPr>
      <w:bookmarkStart w:id="5" w:name="OLE_LINK1"/>
      <w:bookmarkStart w:id="6" w:name="OLE_LINK2"/>
      <w:r>
        <w:rPr>
          <w:rFonts w:hint="eastAsia" w:ascii="SimSun" w:hAnsi="SimSun" w:eastAsia="SimSun" w:cs="SimSun"/>
          <w:bCs/>
          <w:color w:val="auto"/>
          <w:sz w:val="24"/>
          <w:highlight w:val="none"/>
        </w:rPr>
        <w:t>开户银行：中国工商银行股份有限公司成都茶店子支行</w:t>
      </w:r>
    </w:p>
    <w:p w14:paraId="494AC018">
      <w:pPr>
        <w:pStyle w:val="8"/>
        <w:pageBreakBefore w:val="0"/>
        <w:kinsoku/>
        <w:topLinePunct w:val="0"/>
        <w:bidi w:val="0"/>
        <w:adjustRightInd w:val="0"/>
        <w:snapToGrid w:val="0"/>
        <w:spacing w:line="360" w:lineRule="auto"/>
        <w:ind w:firstLine="564" w:firstLineChars="235"/>
        <w:rPr>
          <w:rFonts w:hint="eastAsia" w:ascii="SimSun" w:hAnsi="SimSun" w:eastAsia="SimSun" w:cs="SimSun"/>
          <w:bCs/>
          <w:color w:val="auto"/>
          <w:sz w:val="24"/>
          <w:highlight w:val="none"/>
        </w:rPr>
      </w:pPr>
      <w:r>
        <w:rPr>
          <w:rFonts w:hint="eastAsia" w:ascii="SimSun" w:hAnsi="SimSun" w:eastAsia="SimSun" w:cs="SimSun"/>
          <w:bCs/>
          <w:color w:val="auto"/>
          <w:sz w:val="24"/>
          <w:highlight w:val="none"/>
        </w:rPr>
        <w:t>账号：4402221019100036882</w:t>
      </w:r>
    </w:p>
    <w:bookmarkEnd w:id="5"/>
    <w:p w14:paraId="102DD3A6">
      <w:pPr>
        <w:pStyle w:val="8"/>
        <w:pageBreakBefore w:val="0"/>
        <w:kinsoku/>
        <w:topLinePunct w:val="0"/>
        <w:bidi w:val="0"/>
        <w:adjustRightInd w:val="0"/>
        <w:snapToGrid w:val="0"/>
        <w:spacing w:line="360" w:lineRule="auto"/>
        <w:ind w:firstLine="564" w:firstLineChars="235"/>
        <w:rPr>
          <w:rFonts w:hint="eastAsia" w:ascii="SimSun" w:hAnsi="SimSun" w:eastAsia="SimSun" w:cs="SimSun"/>
          <w:bCs/>
          <w:color w:val="auto"/>
          <w:sz w:val="24"/>
          <w:highlight w:val="none"/>
        </w:rPr>
      </w:pPr>
      <w:r>
        <w:rPr>
          <w:rFonts w:hint="eastAsia" w:ascii="SimSun" w:hAnsi="SimSun" w:eastAsia="SimSun" w:cs="SimSun"/>
          <w:bCs/>
          <w:color w:val="auto"/>
          <w:sz w:val="24"/>
          <w:highlight w:val="none"/>
        </w:rPr>
        <w:t>地址：成都市金牛区茶店子西街36号金璐天下1栋2单元1819室</w:t>
      </w:r>
    </w:p>
    <w:p w14:paraId="256D74BF">
      <w:pPr>
        <w:pStyle w:val="8"/>
        <w:pageBreakBefore w:val="0"/>
        <w:kinsoku/>
        <w:topLinePunct w:val="0"/>
        <w:bidi w:val="0"/>
        <w:adjustRightInd w:val="0"/>
        <w:snapToGrid w:val="0"/>
        <w:spacing w:line="360" w:lineRule="auto"/>
        <w:ind w:firstLine="564" w:firstLineChars="235"/>
        <w:rPr>
          <w:rFonts w:hint="eastAsia" w:ascii="SimSun" w:hAnsi="SimSun" w:eastAsia="SimSun" w:cs="SimSun"/>
          <w:bCs/>
          <w:color w:val="auto"/>
          <w:sz w:val="24"/>
          <w:highlight w:val="none"/>
          <w:lang w:val="en-US" w:eastAsia="zh-CN"/>
        </w:rPr>
      </w:pPr>
      <w:r>
        <w:rPr>
          <w:rFonts w:hint="eastAsia" w:ascii="SimSun" w:hAnsi="SimSun" w:eastAsia="SimSun" w:cs="SimSun"/>
          <w:bCs/>
          <w:color w:val="auto"/>
          <w:sz w:val="24"/>
          <w:highlight w:val="none"/>
        </w:rPr>
        <w:t>项目咨询地址：</w:t>
      </w:r>
      <w:r>
        <w:rPr>
          <w:rFonts w:hint="eastAsia" w:ascii="SimSun" w:hAnsi="SimSun" w:eastAsia="SimSun" w:cs="SimSun"/>
          <w:bCs/>
          <w:color w:val="auto"/>
          <w:sz w:val="24"/>
          <w:highlight w:val="none"/>
          <w:lang w:val="en-US" w:eastAsia="zh-CN"/>
        </w:rPr>
        <w:t>西昌市航天大道一段68号</w:t>
      </w:r>
    </w:p>
    <w:p w14:paraId="615363AB">
      <w:pPr>
        <w:pStyle w:val="8"/>
        <w:pageBreakBefore w:val="0"/>
        <w:kinsoku/>
        <w:topLinePunct w:val="0"/>
        <w:bidi w:val="0"/>
        <w:adjustRightInd w:val="0"/>
        <w:snapToGrid w:val="0"/>
        <w:spacing w:line="360" w:lineRule="auto"/>
        <w:ind w:firstLine="564" w:firstLineChars="235"/>
        <w:rPr>
          <w:rFonts w:hint="eastAsia" w:ascii="SimSun" w:hAnsi="SimSun" w:eastAsia="SimSun" w:cs="SimSun"/>
          <w:bCs/>
          <w:color w:val="auto"/>
          <w:sz w:val="24"/>
          <w:highlight w:val="none"/>
          <w:lang w:val="en-US" w:eastAsia="zh-CN"/>
        </w:rPr>
      </w:pPr>
      <w:r>
        <w:rPr>
          <w:rFonts w:hint="eastAsia" w:ascii="SimSun" w:hAnsi="SimSun" w:eastAsia="SimSun" w:cs="SimSun"/>
          <w:bCs/>
          <w:color w:val="auto"/>
          <w:sz w:val="24"/>
          <w:highlight w:val="none"/>
          <w:lang w:eastAsia="zh-CN"/>
        </w:rPr>
        <w:t>报名咨询联系人：</w:t>
      </w:r>
      <w:bookmarkStart w:id="7" w:name="OLE_LINK4"/>
      <w:r>
        <w:rPr>
          <w:rFonts w:hint="eastAsia" w:ascii="SimSun" w:hAnsi="SimSun" w:eastAsia="SimSun" w:cs="SimSun"/>
          <w:bCs/>
          <w:color w:val="auto"/>
          <w:sz w:val="24"/>
          <w:highlight w:val="none"/>
          <w:lang w:val="en-US" w:eastAsia="zh-CN"/>
        </w:rPr>
        <w:t>卫女士</w:t>
      </w:r>
      <w:bookmarkEnd w:id="7"/>
      <w:r>
        <w:rPr>
          <w:rFonts w:hint="eastAsia" w:ascii="SimSun" w:hAnsi="SimSun" w:eastAsia="SimSun" w:cs="SimSun"/>
          <w:bCs/>
          <w:color w:val="auto"/>
          <w:sz w:val="24"/>
          <w:highlight w:val="none"/>
          <w:lang w:eastAsia="zh-CN"/>
        </w:rPr>
        <w:t>电话：0</w:t>
      </w:r>
      <w:r>
        <w:rPr>
          <w:rFonts w:hint="eastAsia" w:ascii="SimSun" w:hAnsi="SimSun" w:eastAsia="SimSun" w:cs="SimSun"/>
          <w:bCs/>
          <w:color w:val="auto"/>
          <w:sz w:val="24"/>
          <w:highlight w:val="none"/>
          <w:lang w:val="en-US" w:eastAsia="zh-CN"/>
        </w:rPr>
        <w:t>834-2220105</w:t>
      </w:r>
    </w:p>
    <w:p w14:paraId="47D5EEF0">
      <w:pPr>
        <w:pStyle w:val="8"/>
        <w:pageBreakBefore w:val="0"/>
        <w:kinsoku/>
        <w:topLinePunct w:val="0"/>
        <w:bidi w:val="0"/>
        <w:adjustRightInd w:val="0"/>
        <w:snapToGrid w:val="0"/>
        <w:spacing w:line="360" w:lineRule="auto"/>
        <w:ind w:firstLine="564" w:firstLineChars="235"/>
        <w:rPr>
          <w:rFonts w:hint="eastAsia" w:ascii="SimSun" w:hAnsi="SimSun" w:eastAsia="SimSun" w:cs="SimSun"/>
          <w:bCs/>
          <w:color w:val="auto"/>
          <w:sz w:val="24"/>
          <w:highlight w:val="none"/>
          <w:lang w:eastAsia="zh-CN"/>
        </w:rPr>
      </w:pPr>
      <w:r>
        <w:rPr>
          <w:rFonts w:hint="eastAsia" w:ascii="SimSun" w:hAnsi="SimSun" w:eastAsia="SimSun" w:cs="SimSun"/>
          <w:bCs/>
          <w:color w:val="auto"/>
          <w:sz w:val="24"/>
          <w:highlight w:val="none"/>
          <w:lang w:eastAsia="zh-CN"/>
        </w:rPr>
        <w:t>财务咨询联系人：</w:t>
      </w:r>
      <w:r>
        <w:rPr>
          <w:rFonts w:hint="eastAsia" w:ascii="SimSun" w:hAnsi="SimSun" w:eastAsia="SimSun" w:cs="SimSun"/>
          <w:bCs/>
          <w:color w:val="auto"/>
          <w:sz w:val="24"/>
          <w:highlight w:val="none"/>
          <w:lang w:val="en-US" w:eastAsia="zh-CN"/>
        </w:rPr>
        <w:t>艾女士</w:t>
      </w:r>
      <w:r>
        <w:rPr>
          <w:rFonts w:hint="eastAsia" w:ascii="SimSun" w:hAnsi="SimSun" w:eastAsia="SimSun" w:cs="SimSun"/>
          <w:bCs/>
          <w:color w:val="auto"/>
          <w:sz w:val="24"/>
          <w:highlight w:val="none"/>
          <w:lang w:eastAsia="zh-CN"/>
        </w:rPr>
        <w:t>电话：028-81131330</w:t>
      </w:r>
    </w:p>
    <w:bookmarkEnd w:id="6"/>
    <w:p w14:paraId="1886F758">
      <w:pPr>
        <w:pStyle w:val="8"/>
        <w:pageBreakBefore w:val="0"/>
        <w:kinsoku/>
        <w:topLinePunct w:val="0"/>
        <w:bidi w:val="0"/>
        <w:adjustRightInd w:val="0"/>
        <w:snapToGrid w:val="0"/>
        <w:spacing w:line="360" w:lineRule="auto"/>
        <w:ind w:firstLine="566" w:firstLineChars="236"/>
        <w:rPr>
          <w:rFonts w:hint="eastAsia" w:ascii="SimSun" w:hAnsi="SimSun" w:eastAsia="SimSun" w:cs="SimSun"/>
          <w:bCs/>
          <w:color w:val="auto"/>
          <w:sz w:val="24"/>
          <w:highlight w:val="none"/>
          <w:lang w:eastAsia="zh-CN"/>
        </w:rPr>
      </w:pPr>
      <w:r>
        <w:rPr>
          <w:rFonts w:hint="eastAsia" w:ascii="SimSun" w:hAnsi="SimSun" w:eastAsia="SimSun" w:cs="SimSun"/>
          <w:bCs/>
          <w:color w:val="auto"/>
          <w:sz w:val="24"/>
          <w:highlight w:val="none"/>
          <w:lang w:eastAsia="zh-CN"/>
        </w:rPr>
        <w:t>1.项目负责人:</w:t>
      </w:r>
      <w:r>
        <w:rPr>
          <w:rFonts w:hint="eastAsia" w:ascii="SimSun" w:hAnsi="SimSun" w:eastAsia="SimSun" w:cs="SimSun"/>
          <w:bCs/>
          <w:color w:val="auto"/>
          <w:sz w:val="24"/>
          <w:highlight w:val="none"/>
          <w:lang w:val="en-US" w:eastAsia="zh-CN"/>
        </w:rPr>
        <w:t>龙福兴</w:t>
      </w:r>
      <w:r>
        <w:rPr>
          <w:rFonts w:hint="eastAsia" w:ascii="SimSun" w:hAnsi="SimSun" w:eastAsia="SimSun" w:cs="SimSun"/>
          <w:bCs/>
          <w:color w:val="auto"/>
          <w:sz w:val="24"/>
          <w:highlight w:val="none"/>
          <w:lang w:eastAsia="zh-CN"/>
        </w:rPr>
        <w:t>、</w:t>
      </w:r>
      <w:r>
        <w:rPr>
          <w:rFonts w:hint="eastAsia" w:ascii="SimSun" w:hAnsi="SimSun" w:eastAsia="SimSun" w:cs="SimSun"/>
          <w:bCs/>
          <w:color w:val="auto"/>
          <w:sz w:val="24"/>
          <w:highlight w:val="none"/>
          <w:lang w:val="en-US" w:eastAsia="zh-CN"/>
        </w:rPr>
        <w:t xml:space="preserve">张杰 </w:t>
      </w:r>
      <w:r>
        <w:rPr>
          <w:rFonts w:hint="eastAsia" w:ascii="SimSun" w:hAnsi="SimSun" w:eastAsia="SimSun" w:cs="SimSun"/>
          <w:bCs/>
          <w:color w:val="auto"/>
          <w:sz w:val="24"/>
          <w:highlight w:val="none"/>
          <w:lang w:eastAsia="zh-CN"/>
        </w:rPr>
        <w:t>电话:0834-222010</w:t>
      </w:r>
      <w:r>
        <w:rPr>
          <w:rFonts w:hint="eastAsia" w:ascii="SimSun" w:hAnsi="SimSun" w:eastAsia="SimSun" w:cs="SimSun"/>
          <w:bCs/>
          <w:color w:val="auto"/>
          <w:sz w:val="24"/>
          <w:highlight w:val="none"/>
          <w:lang w:val="en-US" w:eastAsia="zh-CN"/>
        </w:rPr>
        <w:t>8</w:t>
      </w:r>
    </w:p>
    <w:p w14:paraId="67B75E0B">
      <w:pPr>
        <w:pStyle w:val="8"/>
        <w:pageBreakBefore w:val="0"/>
        <w:kinsoku/>
        <w:topLinePunct w:val="0"/>
        <w:bidi w:val="0"/>
        <w:adjustRightInd w:val="0"/>
        <w:snapToGrid w:val="0"/>
        <w:spacing w:line="360" w:lineRule="auto"/>
        <w:ind w:firstLine="566" w:firstLineChars="236"/>
        <w:rPr>
          <w:rFonts w:hint="default" w:ascii="SimSun" w:hAnsi="SimSun" w:eastAsia="SimSun" w:cs="SimSun"/>
          <w:bCs/>
          <w:color w:val="auto"/>
          <w:sz w:val="24"/>
          <w:highlight w:val="none"/>
          <w:lang w:val="en-US" w:eastAsia="zh-CN"/>
        </w:rPr>
      </w:pPr>
      <w:r>
        <w:rPr>
          <w:rFonts w:hint="eastAsia" w:ascii="SimSun" w:hAnsi="SimSun" w:eastAsia="SimSun" w:cs="SimSun"/>
          <w:bCs/>
          <w:color w:val="auto"/>
          <w:sz w:val="24"/>
          <w:highlight w:val="none"/>
          <w:lang w:eastAsia="zh-CN"/>
        </w:rPr>
        <w:t>2.技术审核:</w:t>
      </w:r>
      <w:r>
        <w:rPr>
          <w:rFonts w:hint="eastAsia" w:ascii="SimSun" w:hAnsi="SimSun" w:cs="SimSun"/>
          <w:bCs/>
          <w:color w:val="auto"/>
          <w:sz w:val="24"/>
          <w:highlight w:val="none"/>
          <w:lang w:val="en-US" w:eastAsia="zh-CN"/>
        </w:rPr>
        <w:t>邓远娇、陆恒</w:t>
      </w:r>
    </w:p>
    <w:p w14:paraId="3CD2C1E4">
      <w:pPr>
        <w:pStyle w:val="8"/>
        <w:pageBreakBefore w:val="0"/>
        <w:kinsoku/>
        <w:topLinePunct w:val="0"/>
        <w:bidi w:val="0"/>
        <w:adjustRightInd w:val="0"/>
        <w:snapToGrid w:val="0"/>
        <w:spacing w:line="360" w:lineRule="auto"/>
        <w:ind w:firstLine="566" w:firstLineChars="236"/>
        <w:rPr>
          <w:rFonts w:hint="eastAsia" w:ascii="SimSun" w:hAnsi="SimSun" w:eastAsia="SimSun" w:cs="SimSun"/>
          <w:bCs/>
          <w:color w:val="auto"/>
          <w:sz w:val="24"/>
          <w:highlight w:val="none"/>
          <w:lang w:val="en-US" w:eastAsia="zh-CN"/>
        </w:rPr>
      </w:pPr>
      <w:r>
        <w:rPr>
          <w:rFonts w:hint="eastAsia" w:ascii="SimSun" w:hAnsi="SimSun" w:eastAsia="SimSun" w:cs="SimSun"/>
          <w:bCs/>
          <w:color w:val="auto"/>
          <w:sz w:val="24"/>
          <w:highlight w:val="none"/>
          <w:lang w:eastAsia="zh-CN"/>
        </w:rPr>
        <w:t>3.监察</w:t>
      </w:r>
      <w:r>
        <w:rPr>
          <w:rFonts w:hint="eastAsia" w:ascii="SimSun" w:hAnsi="SimSun" w:eastAsia="SimSun" w:cs="SimSun"/>
          <w:bCs/>
          <w:color w:val="auto"/>
          <w:sz w:val="24"/>
          <w:highlight w:val="none"/>
          <w:lang w:val="en-US" w:eastAsia="zh-CN"/>
        </w:rPr>
        <w:t>合规</w:t>
      </w:r>
      <w:r>
        <w:rPr>
          <w:rFonts w:hint="eastAsia" w:ascii="SimSun" w:hAnsi="SimSun" w:eastAsia="SimSun" w:cs="SimSun"/>
          <w:bCs/>
          <w:color w:val="auto"/>
          <w:sz w:val="24"/>
          <w:highlight w:val="none"/>
          <w:lang w:eastAsia="zh-CN"/>
        </w:rPr>
        <w:t>部(投诉、举报)电话:028-62306011</w:t>
      </w:r>
    </w:p>
    <w:p w14:paraId="61AD3D40">
      <w:pPr>
        <w:pStyle w:val="8"/>
        <w:pageBreakBefore w:val="0"/>
        <w:kinsoku/>
        <w:topLinePunct w:val="0"/>
        <w:bidi w:val="0"/>
        <w:adjustRightInd w:val="0"/>
        <w:snapToGrid w:val="0"/>
        <w:spacing w:line="360" w:lineRule="auto"/>
        <w:ind w:firstLine="566" w:firstLineChars="236"/>
        <w:jc w:val="both"/>
        <w:outlineLvl w:val="9"/>
        <w:rPr>
          <w:rFonts w:hint="eastAsia" w:ascii="SimSun" w:hAnsi="SimSun" w:eastAsia="SimSun" w:cs="SimSun"/>
          <w:bCs/>
          <w:color w:val="auto"/>
          <w:sz w:val="24"/>
          <w:highlight w:val="none"/>
          <w:lang w:eastAsia="zh-CN"/>
        </w:rPr>
      </w:pPr>
      <w:r>
        <w:rPr>
          <w:rFonts w:hint="eastAsia" w:ascii="SimSun" w:hAnsi="SimSun" w:eastAsia="SimSun" w:cs="SimSun"/>
          <w:bCs/>
          <w:color w:val="auto"/>
          <w:sz w:val="24"/>
          <w:highlight w:val="none"/>
        </w:rPr>
        <w:t>电子邮件：</w:t>
      </w:r>
      <w:r>
        <w:rPr>
          <w:rFonts w:hint="eastAsia" w:ascii="SimSun" w:hAnsi="SimSun" w:eastAsia="SimSun" w:cs="SimSun"/>
          <w:bCs/>
          <w:color w:val="auto"/>
          <w:sz w:val="24"/>
          <w:highlight w:val="none"/>
          <w:lang w:eastAsia="zh-CN"/>
        </w:rPr>
        <w:fldChar w:fldCharType="begin"/>
      </w:r>
      <w:r>
        <w:rPr>
          <w:rFonts w:hint="eastAsia" w:ascii="SimSun" w:hAnsi="SimSun" w:eastAsia="SimSun" w:cs="SimSun"/>
          <w:bCs/>
          <w:color w:val="auto"/>
          <w:sz w:val="24"/>
          <w:highlight w:val="none"/>
          <w:lang w:eastAsia="zh-CN"/>
        </w:rPr>
        <w:instrText xml:space="preserve"> HYPERLINK "mailto:siqutda@sina.com" </w:instrText>
      </w:r>
      <w:r>
        <w:rPr>
          <w:rFonts w:hint="eastAsia" w:ascii="SimSun" w:hAnsi="SimSun" w:eastAsia="SimSun" w:cs="SimSun"/>
          <w:bCs/>
          <w:color w:val="auto"/>
          <w:sz w:val="24"/>
          <w:highlight w:val="none"/>
          <w:lang w:eastAsia="zh-CN"/>
        </w:rPr>
        <w:fldChar w:fldCharType="separate"/>
      </w:r>
      <w:r>
        <w:rPr>
          <w:rStyle w:val="7"/>
          <w:rFonts w:hint="eastAsia" w:ascii="SimSun" w:hAnsi="SimSun" w:eastAsia="SimSun" w:cs="SimSun"/>
          <w:bCs/>
          <w:color w:val="auto"/>
          <w:sz w:val="24"/>
          <w:highlight w:val="none"/>
          <w:lang w:eastAsia="zh-CN"/>
        </w:rPr>
        <w:t>siqutda@sina.com</w:t>
      </w:r>
      <w:r>
        <w:rPr>
          <w:rFonts w:hint="eastAsia" w:ascii="SimSun" w:hAnsi="SimSun" w:eastAsia="SimSun" w:cs="SimSun"/>
          <w:bCs/>
          <w:color w:val="auto"/>
          <w:sz w:val="24"/>
          <w:highlight w:val="none"/>
          <w:lang w:eastAsia="zh-CN"/>
        </w:rPr>
        <w:fldChar w:fldCharType="end"/>
      </w:r>
    </w:p>
    <w:p w14:paraId="2FF282AE">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2D02A"/>
    <w:multiLevelType w:val="singleLevel"/>
    <w:tmpl w:val="A2E2D0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9F59AF"/>
    <w:rsid w:val="1AD4499B"/>
    <w:rsid w:val="216D1878"/>
    <w:rsid w:val="2A7E6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napToGrid w:val="0"/>
      <w:spacing w:line="440" w:lineRule="exact"/>
    </w:pPr>
    <w:rPr>
      <w:rFonts w:ascii="Times New Roman" w:eastAsia="Times New Roman"/>
      <w:sz w:val="20"/>
    </w:rPr>
  </w:style>
  <w:style w:type="paragraph" w:styleId="4">
    <w:name w:val="Body Text Indent"/>
    <w:basedOn w:val="1"/>
    <w:qFormat/>
    <w:uiPriority w:val="0"/>
    <w:pPr>
      <w:ind w:firstLine="630"/>
    </w:pPr>
    <w:rPr>
      <w:sz w:val="32"/>
      <w:szCs w:val="20"/>
    </w:rPr>
  </w:style>
  <w:style w:type="character" w:styleId="7">
    <w:name w:val="Hyperlink"/>
    <w:qFormat/>
    <w:uiPriority w:val="99"/>
    <w:rPr>
      <w:color w:val="0000FF"/>
      <w:u w:val="single"/>
    </w:rPr>
  </w:style>
  <w:style w:type="paragraph" w:customStyle="1" w:styleId="8">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1927</Words>
  <Characters>2247</Characters>
  <Lines>0</Lines>
  <Paragraphs>0</Paragraphs>
  <TotalTime>20</TotalTime>
  <ScaleCrop>false</ScaleCrop>
  <LinksUpToDate>false</LinksUpToDate>
  <CharactersWithSpaces>2248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2026-08-04T03:07:00Z</dcterms:created>
  <dc:creator>Administrator</dc:creator>
  <cp:lastModifiedBy>谢镇邈</cp:lastModifiedBy>
  <dcterms:modified xsi:type="dcterms:W3CDTF">2026-08-04T06:59:32Z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eyJoZGlkIjoiMzQ5MTE5ODYxZDUzMGFjOTBjOTFmOGMyNzU3ZDI0YmIiLCJ1c2VySWQiOiI1NDMyNTY4NzMifQ==</vt:lpwstr>
  </property>
  <property fmtid="{D5CDD505-2E9C-101B-9397-08002B2CF9AE}" pid="4" name="ICV">
    <vt:lpwstr>588D5B764A1C4299BA599C9F84AB9D98_12</vt:lpwstr>
  </property>
</Properties>
</file>